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718B" w:rsidRPr="00B9718B" w:rsidRDefault="00B9718B" w:rsidP="00B9718B">
      <w:pPr>
        <w:spacing w:line="276" w:lineRule="auto"/>
        <w:jc w:val="center"/>
        <w:rPr>
          <w:rFonts w:ascii="Calibri" w:eastAsia="Calibri" w:hAnsi="Calibri" w:cs="Calibri"/>
          <w:szCs w:val="20"/>
        </w:rPr>
      </w:pPr>
      <w:r w:rsidRPr="00B9718B">
        <w:rPr>
          <w:rFonts w:ascii="Calibri" w:eastAsia="Calibri" w:hAnsi="Calibri" w:cs="Calibri"/>
          <w:noProof/>
          <w:szCs w:val="20"/>
        </w:rPr>
        <w:drawing>
          <wp:anchor distT="0" distB="0" distL="114300" distR="114300" simplePos="0" relativeHeight="251659264" behindDoc="0" locked="0" layoutInCell="1" allowOverlap="1" wp14:anchorId="08B17393" wp14:editId="1AAB89C0">
            <wp:simplePos x="0" y="0"/>
            <wp:positionH relativeFrom="margin">
              <wp:posOffset>2169795</wp:posOffset>
            </wp:positionH>
            <wp:positionV relativeFrom="paragraph">
              <wp:posOffset>104775</wp:posOffset>
            </wp:positionV>
            <wp:extent cx="1151890" cy="676910"/>
            <wp:effectExtent l="0" t="0" r="0" b="8890"/>
            <wp:wrapTopAndBottom/>
            <wp:docPr id="1" name="Resim 1" descr="klu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lu ile ilgili gÃ¶rsel sonuc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1890" cy="6769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9718B">
        <w:rPr>
          <w:rFonts w:ascii="Calibri" w:eastAsia="Calibri" w:hAnsi="Calibri" w:cs="Calibri"/>
          <w:szCs w:val="20"/>
        </w:rPr>
        <w:t>KIRKLARELİ ÜNİVERSİTESİ REKTÖRLÜĞÜ</w:t>
      </w:r>
    </w:p>
    <w:p w:rsidR="00B9718B" w:rsidRPr="00B9718B" w:rsidRDefault="00B9718B" w:rsidP="00B9718B">
      <w:pPr>
        <w:spacing w:line="276" w:lineRule="auto"/>
        <w:jc w:val="center"/>
        <w:rPr>
          <w:rFonts w:ascii="Calibri" w:eastAsia="Calibri" w:hAnsi="Calibri" w:cs="Calibri"/>
          <w:b/>
          <w:szCs w:val="20"/>
        </w:rPr>
      </w:pPr>
      <w:r w:rsidRPr="00B9718B">
        <w:rPr>
          <w:rFonts w:ascii="Calibri" w:eastAsia="Calibri" w:hAnsi="Calibri" w:cs="Calibri"/>
          <w:b/>
          <w:szCs w:val="20"/>
        </w:rPr>
        <w:t>Eğitim-Öğretimi Geliştirme Koordinatörlüğü</w:t>
      </w:r>
    </w:p>
    <w:p w:rsidR="00B9718B" w:rsidRPr="00B9718B" w:rsidRDefault="00B9718B" w:rsidP="00B9718B">
      <w:pPr>
        <w:spacing w:line="276" w:lineRule="auto"/>
        <w:jc w:val="center"/>
        <w:rPr>
          <w:rFonts w:ascii="Calibri" w:eastAsia="Calibri" w:hAnsi="Calibri" w:cs="Calibri"/>
          <w:b/>
          <w:szCs w:val="20"/>
        </w:rPr>
      </w:pPr>
      <w:r w:rsidRPr="00B9718B">
        <w:rPr>
          <w:rFonts w:ascii="Calibri" w:eastAsia="Calibri" w:hAnsi="Calibri" w:cs="Calibri"/>
          <w:b/>
          <w:szCs w:val="20"/>
        </w:rPr>
        <w:t>Bologna Eşgüdüm Koordinatörlüğü</w:t>
      </w:r>
    </w:p>
    <w:p w:rsidR="00B9718B" w:rsidRPr="00B9718B" w:rsidRDefault="00B9718B" w:rsidP="00B9718B">
      <w:pPr>
        <w:tabs>
          <w:tab w:val="left" w:pos="567"/>
        </w:tabs>
        <w:spacing w:after="160" w:line="259" w:lineRule="auto"/>
        <w:jc w:val="both"/>
        <w:rPr>
          <w:rFonts w:ascii="Calibri" w:eastAsia="Calibri" w:hAnsi="Calibri" w:cs="Calibri"/>
          <w:b/>
          <w:color w:val="00B0F0"/>
          <w:szCs w:val="20"/>
        </w:rPr>
      </w:pPr>
    </w:p>
    <w:p w:rsidR="00B9718B" w:rsidRPr="00B9718B" w:rsidRDefault="00B9718B" w:rsidP="003E4DC5">
      <w:pPr>
        <w:tabs>
          <w:tab w:val="left" w:pos="3051"/>
          <w:tab w:val="center" w:pos="4819"/>
        </w:tabs>
        <w:spacing w:line="276" w:lineRule="auto"/>
        <w:rPr>
          <w:rFonts w:ascii="Calibri" w:eastAsia="Calibri" w:hAnsi="Calibri" w:cs="Calibri"/>
          <w:b/>
          <w:bCs/>
          <w:color w:val="0070C0"/>
          <w:sz w:val="40"/>
          <w:szCs w:val="40"/>
        </w:rPr>
      </w:pPr>
    </w:p>
    <w:p w:rsidR="00B9718B" w:rsidRPr="00B9718B" w:rsidRDefault="00B9718B" w:rsidP="00B9718B">
      <w:pPr>
        <w:tabs>
          <w:tab w:val="left" w:pos="3051"/>
          <w:tab w:val="center" w:pos="4819"/>
        </w:tabs>
        <w:spacing w:line="276" w:lineRule="auto"/>
        <w:jc w:val="center"/>
        <w:rPr>
          <w:rFonts w:ascii="Calibri" w:eastAsia="Calibri" w:hAnsi="Calibri" w:cs="Calibri"/>
          <w:b/>
          <w:bCs/>
          <w:color w:val="0070C0"/>
          <w:sz w:val="40"/>
          <w:szCs w:val="40"/>
        </w:rPr>
      </w:pPr>
    </w:p>
    <w:p w:rsidR="00B9718B" w:rsidRPr="00B9718B" w:rsidRDefault="00B9718B" w:rsidP="00B9718B">
      <w:pPr>
        <w:tabs>
          <w:tab w:val="left" w:pos="3051"/>
          <w:tab w:val="center" w:pos="4819"/>
        </w:tabs>
        <w:spacing w:line="276" w:lineRule="auto"/>
        <w:jc w:val="center"/>
        <w:rPr>
          <w:rFonts w:ascii="Calibri" w:eastAsia="Calibri" w:hAnsi="Calibri" w:cs="Calibri"/>
          <w:b/>
          <w:bCs/>
          <w:color w:val="0070C0"/>
          <w:sz w:val="40"/>
          <w:szCs w:val="40"/>
        </w:rPr>
      </w:pPr>
    </w:p>
    <w:p w:rsidR="00B9718B" w:rsidRPr="00B9718B" w:rsidRDefault="00B9718B" w:rsidP="00B9718B">
      <w:pPr>
        <w:tabs>
          <w:tab w:val="left" w:pos="3051"/>
          <w:tab w:val="center" w:pos="4819"/>
        </w:tabs>
        <w:spacing w:line="276" w:lineRule="auto"/>
        <w:jc w:val="center"/>
        <w:rPr>
          <w:rFonts w:ascii="Calibri" w:eastAsia="Calibri" w:hAnsi="Calibri" w:cs="Calibri"/>
          <w:b/>
          <w:bCs/>
          <w:color w:val="0070C0"/>
          <w:sz w:val="40"/>
          <w:szCs w:val="40"/>
        </w:rPr>
      </w:pPr>
      <w:r w:rsidRPr="00B9718B">
        <w:rPr>
          <w:rFonts w:ascii="Calibri" w:eastAsia="Calibri" w:hAnsi="Calibri" w:cs="Calibri"/>
          <w:b/>
          <w:bCs/>
          <w:color w:val="0070C0"/>
          <w:sz w:val="40"/>
          <w:szCs w:val="40"/>
        </w:rPr>
        <w:t xml:space="preserve">Program Eğitim Amaçları </w:t>
      </w:r>
      <w:r w:rsidRPr="00B9718B">
        <w:rPr>
          <w:rFonts w:ascii="Calibri" w:eastAsia="Calibri" w:hAnsi="Calibri" w:cs="Calibri"/>
          <w:b/>
          <w:bCs/>
          <w:color w:val="0070C0"/>
          <w:sz w:val="40"/>
          <w:szCs w:val="40"/>
        </w:rPr>
        <w:t>Haz</w:t>
      </w:r>
      <w:r w:rsidRPr="00B9718B">
        <w:rPr>
          <w:rFonts w:ascii="Calibri" w:eastAsia="Calibri" w:hAnsi="Calibri" w:cs="Calibri" w:hint="eastAsia"/>
          <w:b/>
          <w:bCs/>
          <w:color w:val="0070C0"/>
          <w:sz w:val="40"/>
          <w:szCs w:val="40"/>
        </w:rPr>
        <w:t>ı</w:t>
      </w:r>
      <w:r w:rsidRPr="00B9718B">
        <w:rPr>
          <w:rFonts w:ascii="Calibri" w:eastAsia="Calibri" w:hAnsi="Calibri" w:cs="Calibri"/>
          <w:b/>
          <w:bCs/>
          <w:color w:val="0070C0"/>
          <w:sz w:val="40"/>
          <w:szCs w:val="40"/>
        </w:rPr>
        <w:t>rlama/G</w:t>
      </w:r>
      <w:r w:rsidRPr="00B9718B">
        <w:rPr>
          <w:rFonts w:ascii="Calibri" w:eastAsia="Calibri" w:hAnsi="Calibri" w:cs="Calibri" w:hint="eastAsia"/>
          <w:b/>
          <w:bCs/>
          <w:color w:val="0070C0"/>
          <w:sz w:val="40"/>
          <w:szCs w:val="40"/>
        </w:rPr>
        <w:t>ü</w:t>
      </w:r>
      <w:r w:rsidRPr="00B9718B">
        <w:rPr>
          <w:rFonts w:ascii="Calibri" w:eastAsia="Calibri" w:hAnsi="Calibri" w:cs="Calibri"/>
          <w:b/>
          <w:bCs/>
          <w:color w:val="0070C0"/>
          <w:sz w:val="40"/>
          <w:szCs w:val="40"/>
        </w:rPr>
        <w:t>ncelleme A</w:t>
      </w:r>
      <w:r w:rsidRPr="00B9718B">
        <w:rPr>
          <w:rFonts w:ascii="Calibri" w:eastAsia="Calibri" w:hAnsi="Calibri" w:cs="Calibri" w:hint="eastAsia"/>
          <w:b/>
          <w:bCs/>
          <w:color w:val="0070C0"/>
          <w:sz w:val="40"/>
          <w:szCs w:val="40"/>
        </w:rPr>
        <w:t>ş</w:t>
      </w:r>
      <w:r w:rsidRPr="00B9718B">
        <w:rPr>
          <w:rFonts w:ascii="Calibri" w:eastAsia="Calibri" w:hAnsi="Calibri" w:cs="Calibri"/>
          <w:b/>
          <w:bCs/>
          <w:color w:val="0070C0"/>
          <w:sz w:val="40"/>
          <w:szCs w:val="40"/>
        </w:rPr>
        <w:t>amalar</w:t>
      </w:r>
      <w:r w:rsidRPr="00B9718B">
        <w:rPr>
          <w:rFonts w:ascii="Calibri" w:eastAsia="Calibri" w:hAnsi="Calibri" w:cs="Calibri" w:hint="eastAsia"/>
          <w:b/>
          <w:bCs/>
          <w:color w:val="0070C0"/>
          <w:sz w:val="40"/>
          <w:szCs w:val="40"/>
        </w:rPr>
        <w:t>ı</w:t>
      </w:r>
      <w:r w:rsidRPr="00B9718B">
        <w:rPr>
          <w:rFonts w:ascii="Calibri" w:eastAsia="Calibri" w:hAnsi="Calibri" w:cs="Calibri"/>
          <w:b/>
          <w:bCs/>
          <w:color w:val="0070C0"/>
          <w:sz w:val="40"/>
          <w:szCs w:val="40"/>
        </w:rPr>
        <w:t xml:space="preserve"> </w:t>
      </w:r>
    </w:p>
    <w:p w:rsidR="00B9718B" w:rsidRPr="00B9718B" w:rsidRDefault="00B9718B" w:rsidP="00B9718B">
      <w:pPr>
        <w:tabs>
          <w:tab w:val="left" w:pos="3051"/>
          <w:tab w:val="center" w:pos="4819"/>
        </w:tabs>
        <w:spacing w:line="276" w:lineRule="auto"/>
        <w:jc w:val="center"/>
        <w:rPr>
          <w:rFonts w:ascii="Calibri" w:eastAsia="Calibri" w:hAnsi="Calibri" w:cs="Calibri"/>
          <w:bCs/>
          <w:color w:val="808080"/>
          <w:sz w:val="40"/>
          <w:szCs w:val="40"/>
        </w:rPr>
      </w:pPr>
      <w:r w:rsidRPr="00B9718B">
        <w:rPr>
          <w:rFonts w:ascii="Calibri" w:eastAsia="Calibri" w:hAnsi="Calibri" w:cs="Calibri"/>
          <w:bCs/>
          <w:color w:val="808080"/>
          <w:sz w:val="40"/>
          <w:szCs w:val="40"/>
        </w:rPr>
        <w:t>Kılavuzu</w:t>
      </w:r>
    </w:p>
    <w:p w:rsidR="00B9718B" w:rsidRPr="00B9718B" w:rsidRDefault="00B9718B" w:rsidP="00B9718B">
      <w:pPr>
        <w:tabs>
          <w:tab w:val="left" w:pos="3051"/>
          <w:tab w:val="center" w:pos="4819"/>
        </w:tabs>
        <w:spacing w:line="276" w:lineRule="auto"/>
        <w:jc w:val="center"/>
        <w:rPr>
          <w:rFonts w:ascii="Calibri" w:eastAsia="Calibri" w:hAnsi="Calibri" w:cs="Calibri"/>
          <w:b/>
          <w:color w:val="808080"/>
          <w:sz w:val="36"/>
          <w:szCs w:val="36"/>
        </w:rPr>
      </w:pPr>
    </w:p>
    <w:tbl>
      <w:tblPr>
        <w:tblpPr w:leftFromText="141" w:rightFromText="141" w:vertAnchor="text" w:horzAnchor="margin" w:tblpXSpec="center" w:tblpY="235"/>
        <w:tblW w:w="765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2263"/>
        <w:gridCol w:w="5387"/>
      </w:tblGrid>
      <w:tr w:rsidR="00B9718B" w:rsidRPr="00B9718B" w:rsidTr="00D70DF0">
        <w:trPr>
          <w:trHeight w:val="454"/>
        </w:trPr>
        <w:tc>
          <w:tcPr>
            <w:tcW w:w="7650" w:type="dxa"/>
            <w:gridSpan w:val="2"/>
            <w:shd w:val="clear" w:color="auto" w:fill="F2F2F2"/>
            <w:vAlign w:val="center"/>
          </w:tcPr>
          <w:p w:rsidR="00B9718B" w:rsidRPr="00B9718B" w:rsidRDefault="00B9718B" w:rsidP="00B9718B">
            <w:pPr>
              <w:tabs>
                <w:tab w:val="center" w:pos="4536"/>
                <w:tab w:val="right" w:pos="9072"/>
              </w:tabs>
              <w:ind w:right="-58"/>
              <w:jc w:val="center"/>
              <w:rPr>
                <w:rFonts w:ascii="Calibri" w:eastAsia="Calibri" w:hAnsi="Calibri" w:cs="Arial"/>
                <w:bCs/>
                <w:color w:val="000000"/>
                <w:sz w:val="28"/>
                <w:szCs w:val="28"/>
              </w:rPr>
            </w:pPr>
            <w:r w:rsidRPr="00B9718B">
              <w:rPr>
                <w:rFonts w:ascii="Calibri" w:eastAsia="Calibri" w:hAnsi="Calibri" w:cs="Arial"/>
                <w:bCs/>
                <w:color w:val="000000"/>
                <w:sz w:val="28"/>
                <w:szCs w:val="28"/>
              </w:rPr>
              <w:t>Kurumsal Dokümantasyon Bilgileri</w:t>
            </w:r>
          </w:p>
        </w:tc>
      </w:tr>
      <w:tr w:rsidR="00B9718B" w:rsidRPr="00B9718B" w:rsidTr="00D70DF0">
        <w:trPr>
          <w:trHeight w:val="397"/>
        </w:trPr>
        <w:tc>
          <w:tcPr>
            <w:tcW w:w="2263" w:type="dxa"/>
            <w:vAlign w:val="center"/>
          </w:tcPr>
          <w:p w:rsidR="00B9718B" w:rsidRPr="00B9718B" w:rsidRDefault="00B9718B" w:rsidP="00B9718B">
            <w:pPr>
              <w:tabs>
                <w:tab w:val="center" w:pos="4536"/>
                <w:tab w:val="right" w:pos="9072"/>
              </w:tabs>
              <w:ind w:right="-58"/>
              <w:rPr>
                <w:rFonts w:ascii="Calibri" w:eastAsia="Calibri" w:hAnsi="Calibri" w:cs="Arial"/>
                <w:color w:val="000000"/>
                <w:szCs w:val="20"/>
              </w:rPr>
            </w:pPr>
            <w:r w:rsidRPr="00B9718B">
              <w:rPr>
                <w:rFonts w:ascii="Calibri" w:eastAsia="Calibri" w:hAnsi="Calibri" w:cs="Arial"/>
                <w:color w:val="000000"/>
                <w:szCs w:val="20"/>
              </w:rPr>
              <w:t>Doküman No</w:t>
            </w:r>
          </w:p>
        </w:tc>
        <w:tc>
          <w:tcPr>
            <w:tcW w:w="5387" w:type="dxa"/>
            <w:vAlign w:val="center"/>
          </w:tcPr>
          <w:p w:rsidR="00B9718B" w:rsidRPr="00B9718B" w:rsidRDefault="00B9718B" w:rsidP="00B9718B">
            <w:pPr>
              <w:tabs>
                <w:tab w:val="center" w:pos="4536"/>
                <w:tab w:val="right" w:pos="9072"/>
              </w:tabs>
              <w:ind w:right="-58"/>
              <w:rPr>
                <w:rFonts w:ascii="Calibri" w:eastAsia="Calibri" w:hAnsi="Calibri" w:cs="Arial"/>
                <w:b/>
                <w:color w:val="000000"/>
                <w:szCs w:val="20"/>
              </w:rPr>
            </w:pPr>
            <w:proofErr w:type="gramStart"/>
            <w:r>
              <w:rPr>
                <w:rFonts w:ascii="Calibri" w:eastAsia="Calibri" w:hAnsi="Calibri" w:cs="Arial"/>
                <w:b/>
                <w:color w:val="000000"/>
                <w:szCs w:val="20"/>
              </w:rPr>
              <w:t>BEK.KL</w:t>
            </w:r>
            <w:proofErr w:type="gramEnd"/>
            <w:r>
              <w:rPr>
                <w:rFonts w:ascii="Calibri" w:eastAsia="Calibri" w:hAnsi="Calibri" w:cs="Arial"/>
                <w:b/>
                <w:color w:val="000000"/>
                <w:szCs w:val="20"/>
              </w:rPr>
              <w:t>.003</w:t>
            </w:r>
          </w:p>
        </w:tc>
      </w:tr>
      <w:tr w:rsidR="00B9718B" w:rsidRPr="00B9718B" w:rsidTr="00D70DF0">
        <w:trPr>
          <w:trHeight w:val="397"/>
        </w:trPr>
        <w:tc>
          <w:tcPr>
            <w:tcW w:w="2263" w:type="dxa"/>
            <w:vAlign w:val="center"/>
          </w:tcPr>
          <w:p w:rsidR="00B9718B" w:rsidRPr="00B9718B" w:rsidRDefault="00B9718B" w:rsidP="00B9718B">
            <w:pPr>
              <w:tabs>
                <w:tab w:val="center" w:pos="4536"/>
                <w:tab w:val="right" w:pos="9072"/>
              </w:tabs>
              <w:ind w:right="-58"/>
              <w:rPr>
                <w:rFonts w:ascii="Calibri" w:eastAsia="Calibri" w:hAnsi="Calibri" w:cs="Arial"/>
                <w:color w:val="000000"/>
                <w:szCs w:val="20"/>
              </w:rPr>
            </w:pPr>
            <w:r w:rsidRPr="00B9718B">
              <w:rPr>
                <w:rFonts w:ascii="Calibri" w:eastAsia="Calibri" w:hAnsi="Calibri" w:cs="Arial"/>
                <w:color w:val="000000"/>
                <w:szCs w:val="20"/>
              </w:rPr>
              <w:t>İlk Yayın Tarihi</w:t>
            </w:r>
          </w:p>
        </w:tc>
        <w:tc>
          <w:tcPr>
            <w:tcW w:w="5387" w:type="dxa"/>
            <w:vAlign w:val="center"/>
          </w:tcPr>
          <w:p w:rsidR="00B9718B" w:rsidRPr="00B9718B" w:rsidRDefault="00B9718B" w:rsidP="00B9718B">
            <w:pPr>
              <w:tabs>
                <w:tab w:val="center" w:pos="4536"/>
                <w:tab w:val="right" w:pos="9072"/>
              </w:tabs>
              <w:rPr>
                <w:rFonts w:ascii="Calibri" w:eastAsia="Calibri" w:hAnsi="Calibri" w:cs="Times New Roman"/>
                <w:b/>
              </w:rPr>
            </w:pPr>
            <w:r>
              <w:rPr>
                <w:rFonts w:ascii="Calibri" w:eastAsia="Calibri" w:hAnsi="Calibri" w:cs="Times New Roman"/>
                <w:b/>
              </w:rPr>
              <w:t>19.12.2024</w:t>
            </w:r>
          </w:p>
        </w:tc>
      </w:tr>
      <w:tr w:rsidR="00B9718B" w:rsidRPr="00B9718B" w:rsidTr="00D70DF0">
        <w:trPr>
          <w:trHeight w:val="397"/>
        </w:trPr>
        <w:tc>
          <w:tcPr>
            <w:tcW w:w="2263" w:type="dxa"/>
            <w:vAlign w:val="center"/>
          </w:tcPr>
          <w:p w:rsidR="00B9718B" w:rsidRPr="00B9718B" w:rsidRDefault="00B9718B" w:rsidP="00B9718B">
            <w:pPr>
              <w:tabs>
                <w:tab w:val="center" w:pos="4536"/>
                <w:tab w:val="right" w:pos="9072"/>
              </w:tabs>
              <w:ind w:right="-58"/>
              <w:rPr>
                <w:rFonts w:ascii="Calibri" w:eastAsia="Calibri" w:hAnsi="Calibri" w:cs="Arial"/>
                <w:color w:val="000000"/>
                <w:szCs w:val="20"/>
              </w:rPr>
            </w:pPr>
            <w:r w:rsidRPr="00B9718B">
              <w:rPr>
                <w:rFonts w:ascii="Calibri" w:eastAsia="Calibri" w:hAnsi="Calibri" w:cs="Arial"/>
                <w:color w:val="000000"/>
                <w:szCs w:val="20"/>
              </w:rPr>
              <w:t>Revizyon Tarihi</w:t>
            </w:r>
          </w:p>
        </w:tc>
        <w:tc>
          <w:tcPr>
            <w:tcW w:w="5387" w:type="dxa"/>
            <w:vAlign w:val="center"/>
          </w:tcPr>
          <w:p w:rsidR="00B9718B" w:rsidRPr="00B9718B" w:rsidRDefault="00B9718B" w:rsidP="00B9718B">
            <w:pPr>
              <w:tabs>
                <w:tab w:val="center" w:pos="4536"/>
                <w:tab w:val="right" w:pos="9072"/>
              </w:tabs>
              <w:ind w:right="-58"/>
              <w:rPr>
                <w:rFonts w:ascii="Calibri" w:eastAsia="Calibri" w:hAnsi="Calibri" w:cs="Arial"/>
                <w:b/>
                <w:color w:val="000000"/>
                <w:szCs w:val="20"/>
              </w:rPr>
            </w:pPr>
            <w:r w:rsidRPr="00B9718B">
              <w:rPr>
                <w:rFonts w:ascii="Calibri" w:eastAsia="Calibri" w:hAnsi="Calibri" w:cs="Arial"/>
                <w:b/>
                <w:color w:val="000000"/>
                <w:szCs w:val="20"/>
              </w:rPr>
              <w:t>26.11.2025</w:t>
            </w:r>
          </w:p>
        </w:tc>
      </w:tr>
      <w:tr w:rsidR="00B9718B" w:rsidRPr="00B9718B" w:rsidTr="00D70DF0">
        <w:trPr>
          <w:trHeight w:val="397"/>
        </w:trPr>
        <w:tc>
          <w:tcPr>
            <w:tcW w:w="2263" w:type="dxa"/>
            <w:vAlign w:val="center"/>
          </w:tcPr>
          <w:p w:rsidR="00B9718B" w:rsidRPr="00B9718B" w:rsidRDefault="00B9718B" w:rsidP="00B9718B">
            <w:pPr>
              <w:tabs>
                <w:tab w:val="center" w:pos="4536"/>
                <w:tab w:val="right" w:pos="9072"/>
              </w:tabs>
              <w:ind w:right="-58"/>
              <w:rPr>
                <w:rFonts w:ascii="Calibri" w:eastAsia="Calibri" w:hAnsi="Calibri" w:cs="Arial"/>
                <w:color w:val="000000"/>
                <w:szCs w:val="20"/>
              </w:rPr>
            </w:pPr>
            <w:r w:rsidRPr="00B9718B">
              <w:rPr>
                <w:rFonts w:ascii="Calibri" w:eastAsia="Calibri" w:hAnsi="Calibri" w:cs="Arial"/>
                <w:color w:val="000000"/>
                <w:szCs w:val="20"/>
              </w:rPr>
              <w:t>Revizyon No</w:t>
            </w:r>
          </w:p>
        </w:tc>
        <w:tc>
          <w:tcPr>
            <w:tcW w:w="5387" w:type="dxa"/>
            <w:vAlign w:val="center"/>
          </w:tcPr>
          <w:p w:rsidR="00B9718B" w:rsidRPr="00B9718B" w:rsidRDefault="00B9718B" w:rsidP="00B9718B">
            <w:pPr>
              <w:tabs>
                <w:tab w:val="center" w:pos="4536"/>
                <w:tab w:val="right" w:pos="9072"/>
              </w:tabs>
              <w:ind w:right="-58"/>
              <w:rPr>
                <w:rFonts w:ascii="Calibri" w:eastAsia="Calibri" w:hAnsi="Calibri" w:cs="Arial"/>
                <w:b/>
                <w:color w:val="000000"/>
                <w:szCs w:val="20"/>
              </w:rPr>
            </w:pPr>
            <w:r w:rsidRPr="00B9718B">
              <w:rPr>
                <w:rFonts w:ascii="Calibri" w:eastAsia="Calibri" w:hAnsi="Calibri" w:cs="Arial"/>
                <w:b/>
                <w:color w:val="000000"/>
                <w:szCs w:val="20"/>
              </w:rPr>
              <w:t>01</w:t>
            </w:r>
          </w:p>
        </w:tc>
      </w:tr>
      <w:tr w:rsidR="00B9718B" w:rsidRPr="00B9718B" w:rsidTr="00D70DF0">
        <w:trPr>
          <w:trHeight w:val="397"/>
        </w:trPr>
        <w:tc>
          <w:tcPr>
            <w:tcW w:w="2263" w:type="dxa"/>
            <w:vAlign w:val="center"/>
          </w:tcPr>
          <w:p w:rsidR="00B9718B" w:rsidRPr="00B9718B" w:rsidRDefault="00B9718B" w:rsidP="00B9718B">
            <w:pPr>
              <w:tabs>
                <w:tab w:val="center" w:pos="4536"/>
                <w:tab w:val="right" w:pos="9072"/>
              </w:tabs>
              <w:ind w:right="-58"/>
              <w:rPr>
                <w:rFonts w:ascii="Calibri" w:eastAsia="Calibri" w:hAnsi="Calibri" w:cs="Arial"/>
                <w:color w:val="000000"/>
                <w:szCs w:val="20"/>
              </w:rPr>
            </w:pPr>
            <w:r w:rsidRPr="00B9718B">
              <w:rPr>
                <w:rFonts w:ascii="Calibri" w:eastAsia="Calibri" w:hAnsi="Calibri" w:cs="Arial"/>
                <w:color w:val="000000"/>
                <w:szCs w:val="20"/>
              </w:rPr>
              <w:t xml:space="preserve">Referans </w:t>
            </w:r>
          </w:p>
        </w:tc>
        <w:tc>
          <w:tcPr>
            <w:tcW w:w="5387" w:type="dxa"/>
            <w:vAlign w:val="center"/>
          </w:tcPr>
          <w:p w:rsidR="00B9718B" w:rsidRPr="00B9718B" w:rsidRDefault="00B9718B" w:rsidP="00B9718B">
            <w:pPr>
              <w:tabs>
                <w:tab w:val="center" w:pos="4536"/>
                <w:tab w:val="right" w:pos="9072"/>
              </w:tabs>
              <w:ind w:right="-58"/>
              <w:rPr>
                <w:rFonts w:ascii="Calibri" w:eastAsia="Calibri" w:hAnsi="Calibri" w:cs="Arial"/>
                <w:b/>
                <w:color w:val="000000"/>
                <w:szCs w:val="20"/>
              </w:rPr>
            </w:pPr>
            <w:r w:rsidRPr="00B9718B">
              <w:rPr>
                <w:rFonts w:ascii="Calibri" w:eastAsia="Calibri" w:hAnsi="Calibri" w:cs="Arial"/>
                <w:b/>
                <w:color w:val="000000"/>
                <w:szCs w:val="20"/>
              </w:rPr>
              <w:t>TSE-9001-2015</w:t>
            </w:r>
          </w:p>
        </w:tc>
      </w:tr>
      <w:tr w:rsidR="00B9718B" w:rsidRPr="00B9718B" w:rsidTr="00D70DF0">
        <w:trPr>
          <w:trHeight w:val="397"/>
        </w:trPr>
        <w:tc>
          <w:tcPr>
            <w:tcW w:w="2263" w:type="dxa"/>
            <w:vAlign w:val="center"/>
          </w:tcPr>
          <w:p w:rsidR="00B9718B" w:rsidRPr="00B9718B" w:rsidRDefault="00B9718B" w:rsidP="00B9718B">
            <w:pPr>
              <w:tabs>
                <w:tab w:val="center" w:pos="4536"/>
                <w:tab w:val="right" w:pos="9072"/>
              </w:tabs>
              <w:ind w:right="-58"/>
              <w:rPr>
                <w:rFonts w:ascii="Calibri" w:eastAsia="Calibri" w:hAnsi="Calibri" w:cs="Arial"/>
                <w:color w:val="000000"/>
                <w:szCs w:val="20"/>
              </w:rPr>
            </w:pPr>
            <w:r w:rsidRPr="00B9718B">
              <w:rPr>
                <w:rFonts w:ascii="Calibri" w:eastAsia="Calibri" w:hAnsi="Calibri" w:cs="Arial"/>
                <w:color w:val="000000"/>
                <w:szCs w:val="20"/>
              </w:rPr>
              <w:t>Sayfa</w:t>
            </w:r>
          </w:p>
        </w:tc>
        <w:tc>
          <w:tcPr>
            <w:tcW w:w="5387" w:type="dxa"/>
            <w:vAlign w:val="center"/>
          </w:tcPr>
          <w:p w:rsidR="00B9718B" w:rsidRPr="00B9718B" w:rsidRDefault="00B9718B" w:rsidP="00B9718B">
            <w:pPr>
              <w:tabs>
                <w:tab w:val="center" w:pos="4536"/>
                <w:tab w:val="right" w:pos="9072"/>
              </w:tabs>
              <w:ind w:right="-58"/>
              <w:rPr>
                <w:rFonts w:ascii="Calibri" w:eastAsia="Calibri" w:hAnsi="Calibri" w:cs="Arial"/>
                <w:b/>
                <w:color w:val="000000"/>
                <w:szCs w:val="20"/>
              </w:rPr>
            </w:pPr>
            <w:r w:rsidRPr="00B9718B">
              <w:rPr>
                <w:rFonts w:ascii="Calibri" w:eastAsia="Calibri" w:hAnsi="Calibri" w:cs="Arial"/>
                <w:b/>
                <w:color w:val="000000"/>
                <w:szCs w:val="20"/>
              </w:rPr>
              <w:fldChar w:fldCharType="begin"/>
            </w:r>
            <w:r w:rsidRPr="00B9718B">
              <w:rPr>
                <w:rFonts w:ascii="Calibri" w:eastAsia="Calibri" w:hAnsi="Calibri" w:cs="Arial"/>
                <w:b/>
                <w:color w:val="000000"/>
                <w:szCs w:val="20"/>
              </w:rPr>
              <w:instrText xml:space="preserve"> PAGE   \* MERGEFORMAT </w:instrText>
            </w:r>
            <w:r w:rsidRPr="00B9718B">
              <w:rPr>
                <w:rFonts w:ascii="Calibri" w:eastAsia="Calibri" w:hAnsi="Calibri" w:cs="Arial"/>
                <w:b/>
                <w:color w:val="000000"/>
                <w:szCs w:val="20"/>
              </w:rPr>
              <w:fldChar w:fldCharType="separate"/>
            </w:r>
            <w:r w:rsidRPr="00B9718B">
              <w:rPr>
                <w:rFonts w:ascii="Calibri" w:eastAsia="Calibri" w:hAnsi="Calibri" w:cs="Arial"/>
                <w:b/>
                <w:noProof/>
                <w:color w:val="000000"/>
                <w:szCs w:val="20"/>
              </w:rPr>
              <w:t>1</w:t>
            </w:r>
            <w:r w:rsidRPr="00B9718B">
              <w:rPr>
                <w:rFonts w:ascii="Calibri" w:eastAsia="Calibri" w:hAnsi="Calibri" w:cs="Arial"/>
                <w:b/>
                <w:color w:val="000000"/>
                <w:szCs w:val="20"/>
              </w:rPr>
              <w:fldChar w:fldCharType="end"/>
            </w:r>
            <w:r w:rsidRPr="00B9718B">
              <w:rPr>
                <w:rFonts w:ascii="Calibri" w:eastAsia="Calibri" w:hAnsi="Calibri" w:cs="Arial"/>
                <w:b/>
                <w:color w:val="000000"/>
                <w:szCs w:val="20"/>
              </w:rPr>
              <w:t>/</w:t>
            </w:r>
            <w:r>
              <w:rPr>
                <w:rFonts w:ascii="Calibri" w:eastAsia="Calibri" w:hAnsi="Calibri" w:cs="Times New Roman"/>
                <w:b/>
                <w:color w:val="000000"/>
                <w:szCs w:val="20"/>
              </w:rPr>
              <w:t>5</w:t>
            </w:r>
          </w:p>
        </w:tc>
      </w:tr>
    </w:tbl>
    <w:p w:rsidR="00B9718B" w:rsidRPr="00B9718B" w:rsidRDefault="00B9718B" w:rsidP="00B9718B">
      <w:pPr>
        <w:tabs>
          <w:tab w:val="left" w:pos="567"/>
        </w:tabs>
        <w:spacing w:after="160" w:line="259" w:lineRule="auto"/>
        <w:jc w:val="both"/>
        <w:rPr>
          <w:rFonts w:ascii="Calibri" w:eastAsia="Calibri" w:hAnsi="Calibri" w:cs="Times New Roman"/>
          <w:b/>
          <w:sz w:val="28"/>
          <w:szCs w:val="28"/>
        </w:rPr>
      </w:pPr>
    </w:p>
    <w:p w:rsidR="00B9718B" w:rsidRPr="00B9718B" w:rsidRDefault="00B9718B" w:rsidP="00B9718B">
      <w:pPr>
        <w:tabs>
          <w:tab w:val="left" w:pos="567"/>
        </w:tabs>
        <w:spacing w:after="160" w:line="259" w:lineRule="auto"/>
        <w:jc w:val="both"/>
        <w:rPr>
          <w:rFonts w:ascii="Calibri" w:eastAsia="Calibri" w:hAnsi="Calibri" w:cs="Times New Roman"/>
          <w:b/>
          <w:sz w:val="28"/>
          <w:szCs w:val="28"/>
        </w:rPr>
      </w:pPr>
    </w:p>
    <w:p w:rsidR="00B9718B" w:rsidRPr="00B9718B" w:rsidRDefault="00B9718B" w:rsidP="00B9718B">
      <w:pPr>
        <w:tabs>
          <w:tab w:val="left" w:pos="567"/>
        </w:tabs>
        <w:spacing w:after="160" w:line="259" w:lineRule="auto"/>
        <w:jc w:val="both"/>
        <w:rPr>
          <w:rFonts w:ascii="Calibri" w:eastAsia="Calibri" w:hAnsi="Calibri" w:cs="Times New Roman"/>
          <w:b/>
          <w:szCs w:val="20"/>
        </w:rPr>
      </w:pPr>
    </w:p>
    <w:p w:rsidR="00B9718B" w:rsidRPr="00B9718B" w:rsidRDefault="00B9718B" w:rsidP="00B9718B">
      <w:pPr>
        <w:tabs>
          <w:tab w:val="left" w:pos="567"/>
        </w:tabs>
        <w:spacing w:after="160" w:line="259" w:lineRule="auto"/>
        <w:jc w:val="both"/>
        <w:rPr>
          <w:rFonts w:ascii="Calibri" w:eastAsia="Calibri" w:hAnsi="Calibri" w:cs="Times New Roman"/>
          <w:b/>
          <w:szCs w:val="20"/>
        </w:rPr>
      </w:pPr>
    </w:p>
    <w:p w:rsidR="00B9718B" w:rsidRPr="00B9718B" w:rsidRDefault="00B9718B" w:rsidP="00B9718B">
      <w:pPr>
        <w:tabs>
          <w:tab w:val="left" w:pos="567"/>
        </w:tabs>
        <w:spacing w:after="160" w:line="259" w:lineRule="auto"/>
        <w:jc w:val="both"/>
        <w:rPr>
          <w:rFonts w:ascii="Calibri" w:eastAsia="Calibri" w:hAnsi="Calibri" w:cs="Times New Roman"/>
          <w:b/>
          <w:szCs w:val="20"/>
        </w:rPr>
      </w:pPr>
    </w:p>
    <w:p w:rsidR="00B9718B" w:rsidRPr="00B9718B" w:rsidRDefault="00B9718B" w:rsidP="00B9718B">
      <w:pPr>
        <w:tabs>
          <w:tab w:val="left" w:pos="567"/>
        </w:tabs>
        <w:spacing w:after="160" w:line="259" w:lineRule="auto"/>
        <w:jc w:val="both"/>
        <w:rPr>
          <w:rFonts w:ascii="Calibri" w:eastAsia="Calibri" w:hAnsi="Calibri" w:cs="Times New Roman"/>
          <w:b/>
          <w:szCs w:val="20"/>
        </w:rPr>
      </w:pPr>
    </w:p>
    <w:p w:rsidR="00B9718B" w:rsidRPr="00B9718B" w:rsidRDefault="00B9718B" w:rsidP="00B9718B">
      <w:pPr>
        <w:tabs>
          <w:tab w:val="left" w:pos="567"/>
        </w:tabs>
        <w:spacing w:after="160" w:line="259" w:lineRule="auto"/>
        <w:jc w:val="both"/>
        <w:rPr>
          <w:rFonts w:ascii="Calibri" w:eastAsia="Calibri" w:hAnsi="Calibri" w:cs="Times New Roman"/>
          <w:b/>
          <w:szCs w:val="20"/>
        </w:rPr>
      </w:pPr>
    </w:p>
    <w:p w:rsidR="00B9718B" w:rsidRPr="00B9718B" w:rsidRDefault="00B9718B" w:rsidP="00B9718B">
      <w:pPr>
        <w:tabs>
          <w:tab w:val="left" w:pos="567"/>
        </w:tabs>
        <w:spacing w:after="160" w:line="259" w:lineRule="auto"/>
        <w:jc w:val="center"/>
        <w:rPr>
          <w:rFonts w:ascii="Calibri" w:eastAsia="Calibri" w:hAnsi="Calibri" w:cs="Times New Roman"/>
          <w:b/>
          <w:szCs w:val="20"/>
        </w:rPr>
      </w:pPr>
      <w:proofErr w:type="gramStart"/>
      <w:r w:rsidRPr="00B9718B">
        <w:rPr>
          <w:rFonts w:ascii="Calibri" w:eastAsia="Calibri" w:hAnsi="Calibri" w:cs="Times New Roman"/>
          <w:b/>
          <w:szCs w:val="20"/>
        </w:rPr>
        <w:t>….</w:t>
      </w:r>
      <w:proofErr w:type="gramEnd"/>
    </w:p>
    <w:tbl>
      <w:tblPr>
        <w:tblStyle w:val="TabloKlavuzu2"/>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10"/>
        <w:gridCol w:w="1753"/>
        <w:gridCol w:w="5529"/>
      </w:tblGrid>
      <w:tr w:rsidR="00B9718B" w:rsidRPr="00B9718B" w:rsidTr="00D70DF0">
        <w:trPr>
          <w:trHeight w:val="454"/>
          <w:jc w:val="center"/>
        </w:trPr>
        <w:tc>
          <w:tcPr>
            <w:tcW w:w="7792" w:type="dxa"/>
            <w:gridSpan w:val="3"/>
            <w:shd w:val="clear" w:color="auto" w:fill="F2F2F2"/>
            <w:vAlign w:val="center"/>
          </w:tcPr>
          <w:p w:rsidR="00B9718B" w:rsidRPr="00B9718B" w:rsidRDefault="00B9718B" w:rsidP="00B9718B">
            <w:pPr>
              <w:jc w:val="center"/>
              <w:rPr>
                <w:rFonts w:eastAsia="Calibri" w:cs="Calibri"/>
                <w:bCs/>
                <w:iCs/>
                <w:sz w:val="28"/>
                <w:szCs w:val="28"/>
              </w:rPr>
            </w:pPr>
            <w:r w:rsidRPr="00B9718B">
              <w:rPr>
                <w:rFonts w:eastAsia="Calibri" w:cs="Calibri"/>
                <w:bCs/>
                <w:iCs/>
                <w:sz w:val="28"/>
                <w:szCs w:val="28"/>
              </w:rPr>
              <w:t>Doküman Değişiklik İzlemeleri</w:t>
            </w:r>
          </w:p>
        </w:tc>
      </w:tr>
      <w:tr w:rsidR="00B9718B" w:rsidRPr="00B9718B" w:rsidTr="00D70DF0">
        <w:trPr>
          <w:trHeight w:val="454"/>
          <w:jc w:val="center"/>
        </w:trPr>
        <w:tc>
          <w:tcPr>
            <w:tcW w:w="510" w:type="dxa"/>
            <w:vAlign w:val="center"/>
          </w:tcPr>
          <w:p w:rsidR="00B9718B" w:rsidRPr="00B9718B" w:rsidRDefault="00B9718B" w:rsidP="00B9718B">
            <w:pPr>
              <w:rPr>
                <w:rFonts w:eastAsia="Calibri" w:cs="Calibri"/>
                <w:b/>
                <w:iCs/>
              </w:rPr>
            </w:pPr>
            <w:r w:rsidRPr="00B9718B">
              <w:rPr>
                <w:rFonts w:eastAsia="Calibri" w:cs="Calibri"/>
                <w:b/>
                <w:iCs/>
              </w:rPr>
              <w:t>No</w:t>
            </w:r>
          </w:p>
        </w:tc>
        <w:tc>
          <w:tcPr>
            <w:tcW w:w="1753" w:type="dxa"/>
            <w:vAlign w:val="center"/>
          </w:tcPr>
          <w:p w:rsidR="00B9718B" w:rsidRPr="00B9718B" w:rsidRDefault="00B9718B" w:rsidP="00B9718B">
            <w:pPr>
              <w:rPr>
                <w:rFonts w:eastAsia="Calibri" w:cs="Calibri"/>
                <w:b/>
                <w:iCs/>
              </w:rPr>
            </w:pPr>
            <w:r w:rsidRPr="00B9718B">
              <w:rPr>
                <w:rFonts w:eastAsia="Calibri" w:cs="Calibri"/>
                <w:b/>
                <w:iCs/>
              </w:rPr>
              <w:t>Karar Tarihi</w:t>
            </w:r>
          </w:p>
        </w:tc>
        <w:tc>
          <w:tcPr>
            <w:tcW w:w="5529" w:type="dxa"/>
            <w:vAlign w:val="center"/>
          </w:tcPr>
          <w:p w:rsidR="00B9718B" w:rsidRPr="00B9718B" w:rsidRDefault="00B9718B" w:rsidP="00B9718B">
            <w:pPr>
              <w:rPr>
                <w:rFonts w:eastAsia="Calibri" w:cs="Calibri"/>
                <w:b/>
                <w:iCs/>
              </w:rPr>
            </w:pPr>
            <w:r w:rsidRPr="00B9718B">
              <w:rPr>
                <w:rFonts w:eastAsia="Calibri" w:cs="Calibri"/>
                <w:b/>
                <w:iCs/>
              </w:rPr>
              <w:t>Karar Birimi ve Değişiklik Kararı</w:t>
            </w:r>
          </w:p>
        </w:tc>
      </w:tr>
      <w:tr w:rsidR="00B9718B" w:rsidRPr="00B9718B" w:rsidTr="00D70DF0">
        <w:trPr>
          <w:trHeight w:val="454"/>
          <w:jc w:val="center"/>
        </w:trPr>
        <w:tc>
          <w:tcPr>
            <w:tcW w:w="510" w:type="dxa"/>
            <w:vAlign w:val="center"/>
          </w:tcPr>
          <w:p w:rsidR="00B9718B" w:rsidRPr="00B9718B" w:rsidRDefault="00B9718B" w:rsidP="00B9718B">
            <w:pPr>
              <w:rPr>
                <w:rFonts w:eastAsia="Calibri" w:cs="Calibri"/>
                <w:bCs/>
                <w:iCs/>
              </w:rPr>
            </w:pPr>
            <w:r w:rsidRPr="00B9718B">
              <w:rPr>
                <w:rFonts w:eastAsia="Calibri" w:cs="Calibri"/>
                <w:bCs/>
                <w:iCs/>
              </w:rPr>
              <w:t>1</w:t>
            </w:r>
          </w:p>
        </w:tc>
        <w:tc>
          <w:tcPr>
            <w:tcW w:w="1753" w:type="dxa"/>
            <w:vAlign w:val="center"/>
          </w:tcPr>
          <w:p w:rsidR="00B9718B" w:rsidRPr="00B9718B" w:rsidRDefault="00B9718B" w:rsidP="00B9718B">
            <w:pPr>
              <w:rPr>
                <w:rFonts w:eastAsia="Calibri" w:cs="Calibri"/>
                <w:bCs/>
                <w:iCs/>
              </w:rPr>
            </w:pPr>
          </w:p>
        </w:tc>
        <w:tc>
          <w:tcPr>
            <w:tcW w:w="5529" w:type="dxa"/>
            <w:vAlign w:val="center"/>
          </w:tcPr>
          <w:p w:rsidR="00B9718B" w:rsidRPr="00B9718B" w:rsidRDefault="00B9718B" w:rsidP="00B9718B">
            <w:pPr>
              <w:rPr>
                <w:rFonts w:eastAsia="Calibri" w:cs="Calibri"/>
                <w:bCs/>
                <w:iCs/>
              </w:rPr>
            </w:pPr>
          </w:p>
        </w:tc>
      </w:tr>
      <w:tr w:rsidR="00B9718B" w:rsidRPr="00B9718B" w:rsidTr="00D70DF0">
        <w:trPr>
          <w:trHeight w:val="454"/>
          <w:jc w:val="center"/>
        </w:trPr>
        <w:tc>
          <w:tcPr>
            <w:tcW w:w="510" w:type="dxa"/>
            <w:vAlign w:val="center"/>
          </w:tcPr>
          <w:p w:rsidR="00B9718B" w:rsidRPr="00B9718B" w:rsidRDefault="00B9718B" w:rsidP="00B9718B">
            <w:pPr>
              <w:rPr>
                <w:rFonts w:eastAsia="Calibri" w:cs="Calibri"/>
                <w:bCs/>
                <w:iCs/>
              </w:rPr>
            </w:pPr>
            <w:r w:rsidRPr="00B9718B">
              <w:rPr>
                <w:rFonts w:eastAsia="Calibri" w:cs="Calibri"/>
                <w:bCs/>
                <w:iCs/>
              </w:rPr>
              <w:t>2</w:t>
            </w:r>
          </w:p>
        </w:tc>
        <w:tc>
          <w:tcPr>
            <w:tcW w:w="1753" w:type="dxa"/>
            <w:vAlign w:val="center"/>
          </w:tcPr>
          <w:p w:rsidR="00B9718B" w:rsidRPr="00B9718B" w:rsidRDefault="00B9718B" w:rsidP="00B9718B">
            <w:pPr>
              <w:rPr>
                <w:rFonts w:eastAsia="Calibri" w:cs="Calibri"/>
                <w:bCs/>
                <w:iCs/>
              </w:rPr>
            </w:pPr>
          </w:p>
        </w:tc>
        <w:tc>
          <w:tcPr>
            <w:tcW w:w="5529" w:type="dxa"/>
            <w:vAlign w:val="center"/>
          </w:tcPr>
          <w:p w:rsidR="00B9718B" w:rsidRPr="00B9718B" w:rsidRDefault="00B9718B" w:rsidP="00B9718B">
            <w:pPr>
              <w:rPr>
                <w:rFonts w:eastAsia="Calibri" w:cs="Calibri"/>
                <w:bCs/>
                <w:iCs/>
              </w:rPr>
            </w:pPr>
          </w:p>
        </w:tc>
      </w:tr>
      <w:tr w:rsidR="00B9718B" w:rsidRPr="00B9718B" w:rsidTr="00D70DF0">
        <w:trPr>
          <w:trHeight w:val="454"/>
          <w:jc w:val="center"/>
        </w:trPr>
        <w:tc>
          <w:tcPr>
            <w:tcW w:w="510" w:type="dxa"/>
            <w:vAlign w:val="center"/>
          </w:tcPr>
          <w:p w:rsidR="00B9718B" w:rsidRPr="00B9718B" w:rsidRDefault="00B9718B" w:rsidP="00B9718B">
            <w:pPr>
              <w:rPr>
                <w:rFonts w:eastAsia="Calibri" w:cs="Calibri"/>
                <w:bCs/>
                <w:iCs/>
              </w:rPr>
            </w:pPr>
            <w:r w:rsidRPr="00B9718B">
              <w:rPr>
                <w:rFonts w:eastAsia="Calibri" w:cs="Calibri"/>
                <w:bCs/>
                <w:iCs/>
              </w:rPr>
              <w:t>3</w:t>
            </w:r>
          </w:p>
        </w:tc>
        <w:tc>
          <w:tcPr>
            <w:tcW w:w="1753" w:type="dxa"/>
            <w:vAlign w:val="center"/>
          </w:tcPr>
          <w:p w:rsidR="00B9718B" w:rsidRPr="00B9718B" w:rsidRDefault="00B9718B" w:rsidP="00B9718B">
            <w:pPr>
              <w:rPr>
                <w:rFonts w:eastAsia="Calibri" w:cs="Calibri"/>
                <w:bCs/>
                <w:iCs/>
              </w:rPr>
            </w:pPr>
          </w:p>
        </w:tc>
        <w:tc>
          <w:tcPr>
            <w:tcW w:w="5529" w:type="dxa"/>
            <w:vAlign w:val="center"/>
          </w:tcPr>
          <w:p w:rsidR="00B9718B" w:rsidRPr="00B9718B" w:rsidRDefault="00B9718B" w:rsidP="00B9718B">
            <w:pPr>
              <w:rPr>
                <w:rFonts w:eastAsia="Calibri" w:cs="Calibri"/>
                <w:bCs/>
                <w:iCs/>
              </w:rPr>
            </w:pPr>
          </w:p>
        </w:tc>
      </w:tr>
      <w:tr w:rsidR="00B9718B" w:rsidRPr="00B9718B" w:rsidTr="00D70DF0">
        <w:trPr>
          <w:trHeight w:val="454"/>
          <w:jc w:val="center"/>
        </w:trPr>
        <w:tc>
          <w:tcPr>
            <w:tcW w:w="510" w:type="dxa"/>
            <w:vAlign w:val="center"/>
          </w:tcPr>
          <w:p w:rsidR="00B9718B" w:rsidRPr="00B9718B" w:rsidRDefault="00B9718B" w:rsidP="00B9718B">
            <w:pPr>
              <w:rPr>
                <w:rFonts w:eastAsia="Calibri" w:cs="Calibri"/>
                <w:bCs/>
                <w:iCs/>
              </w:rPr>
            </w:pPr>
            <w:r w:rsidRPr="00B9718B">
              <w:rPr>
                <w:rFonts w:eastAsia="Calibri" w:cs="Calibri"/>
                <w:bCs/>
                <w:iCs/>
              </w:rPr>
              <w:t>4</w:t>
            </w:r>
          </w:p>
        </w:tc>
        <w:tc>
          <w:tcPr>
            <w:tcW w:w="1753" w:type="dxa"/>
            <w:vAlign w:val="center"/>
          </w:tcPr>
          <w:p w:rsidR="00B9718B" w:rsidRPr="00B9718B" w:rsidRDefault="00B9718B" w:rsidP="00B9718B">
            <w:pPr>
              <w:rPr>
                <w:rFonts w:eastAsia="Calibri" w:cs="Calibri"/>
                <w:bCs/>
                <w:iCs/>
              </w:rPr>
            </w:pPr>
          </w:p>
        </w:tc>
        <w:tc>
          <w:tcPr>
            <w:tcW w:w="5529" w:type="dxa"/>
            <w:vAlign w:val="center"/>
          </w:tcPr>
          <w:p w:rsidR="00B9718B" w:rsidRPr="00B9718B" w:rsidRDefault="00B9718B" w:rsidP="00B9718B">
            <w:pPr>
              <w:rPr>
                <w:rFonts w:eastAsia="Calibri" w:cs="Calibri"/>
                <w:bCs/>
                <w:iCs/>
              </w:rPr>
            </w:pPr>
          </w:p>
        </w:tc>
      </w:tr>
      <w:tr w:rsidR="00B9718B" w:rsidRPr="00B9718B" w:rsidTr="00D70DF0">
        <w:trPr>
          <w:trHeight w:val="454"/>
          <w:jc w:val="center"/>
        </w:trPr>
        <w:tc>
          <w:tcPr>
            <w:tcW w:w="510" w:type="dxa"/>
            <w:vAlign w:val="center"/>
          </w:tcPr>
          <w:p w:rsidR="00B9718B" w:rsidRPr="00B9718B" w:rsidRDefault="00B9718B" w:rsidP="00B9718B">
            <w:pPr>
              <w:rPr>
                <w:rFonts w:eastAsia="Calibri" w:cs="Calibri"/>
                <w:bCs/>
                <w:iCs/>
              </w:rPr>
            </w:pPr>
          </w:p>
        </w:tc>
        <w:tc>
          <w:tcPr>
            <w:tcW w:w="1753" w:type="dxa"/>
            <w:vAlign w:val="center"/>
          </w:tcPr>
          <w:p w:rsidR="00B9718B" w:rsidRPr="00B9718B" w:rsidRDefault="00B9718B" w:rsidP="00B9718B">
            <w:pPr>
              <w:rPr>
                <w:rFonts w:eastAsia="Calibri" w:cs="Calibri"/>
                <w:bCs/>
                <w:iCs/>
              </w:rPr>
            </w:pPr>
          </w:p>
        </w:tc>
        <w:tc>
          <w:tcPr>
            <w:tcW w:w="5529" w:type="dxa"/>
            <w:vAlign w:val="center"/>
          </w:tcPr>
          <w:p w:rsidR="00B9718B" w:rsidRPr="00B9718B" w:rsidRDefault="00B9718B" w:rsidP="00B9718B">
            <w:pPr>
              <w:rPr>
                <w:rFonts w:eastAsia="Calibri" w:cs="Calibri"/>
                <w:bCs/>
                <w:iCs/>
              </w:rPr>
            </w:pPr>
          </w:p>
        </w:tc>
      </w:tr>
      <w:tr w:rsidR="00B9718B" w:rsidRPr="00B9718B" w:rsidTr="00D70DF0">
        <w:trPr>
          <w:trHeight w:val="454"/>
          <w:jc w:val="center"/>
        </w:trPr>
        <w:tc>
          <w:tcPr>
            <w:tcW w:w="510" w:type="dxa"/>
            <w:vAlign w:val="center"/>
          </w:tcPr>
          <w:p w:rsidR="00B9718B" w:rsidRPr="00B9718B" w:rsidRDefault="00B9718B" w:rsidP="00B9718B">
            <w:pPr>
              <w:rPr>
                <w:rFonts w:eastAsia="Calibri" w:cs="Calibri"/>
                <w:bCs/>
                <w:iCs/>
              </w:rPr>
            </w:pPr>
          </w:p>
        </w:tc>
        <w:tc>
          <w:tcPr>
            <w:tcW w:w="1753" w:type="dxa"/>
            <w:vAlign w:val="center"/>
          </w:tcPr>
          <w:p w:rsidR="00B9718B" w:rsidRPr="00B9718B" w:rsidRDefault="00B9718B" w:rsidP="00B9718B">
            <w:pPr>
              <w:rPr>
                <w:rFonts w:eastAsia="Calibri" w:cs="Calibri"/>
                <w:bCs/>
                <w:iCs/>
              </w:rPr>
            </w:pPr>
          </w:p>
        </w:tc>
        <w:tc>
          <w:tcPr>
            <w:tcW w:w="5529" w:type="dxa"/>
            <w:vAlign w:val="center"/>
          </w:tcPr>
          <w:p w:rsidR="00B9718B" w:rsidRPr="00B9718B" w:rsidRDefault="00B9718B" w:rsidP="00B9718B">
            <w:pPr>
              <w:rPr>
                <w:rFonts w:eastAsia="Calibri" w:cs="Calibri"/>
                <w:bCs/>
                <w:iCs/>
              </w:rPr>
            </w:pPr>
          </w:p>
        </w:tc>
      </w:tr>
    </w:tbl>
    <w:p w:rsidR="003B1FFB" w:rsidRDefault="00D7093B">
      <w:pPr>
        <w:spacing w:before="240" w:after="240" w:line="276" w:lineRule="auto"/>
        <w:rPr>
          <w:rFonts w:ascii="Times New Roman" w:hAnsi="Times New Roman" w:cs="Times New Roman"/>
          <w:b/>
          <w:color w:val="0F243E"/>
          <w:sz w:val="24"/>
          <w:szCs w:val="24"/>
        </w:rPr>
      </w:pPr>
      <w:r>
        <w:rPr>
          <w:rFonts w:ascii="Times New Roman" w:hAnsi="Times New Roman" w:cs="Times New Roman"/>
          <w:b/>
          <w:color w:val="0F243E"/>
          <w:sz w:val="24"/>
          <w:szCs w:val="24"/>
        </w:rPr>
        <w:lastRenderedPageBreak/>
        <w:t>Program Eğitim Amaçları Hazırlama/Güncelleme Aşamaları</w:t>
      </w:r>
    </w:p>
    <w:p w:rsidR="003B1FFB" w:rsidRDefault="00D7093B">
      <w:pPr>
        <w:spacing w:before="240" w:after="120" w:line="276" w:lineRule="auto"/>
        <w:jc w:val="both"/>
        <w:rPr>
          <w:rFonts w:ascii="Times New Roman" w:hAnsi="Times New Roman" w:cs="Times New Roman"/>
        </w:rPr>
      </w:pPr>
      <w:r>
        <w:rPr>
          <w:rFonts w:ascii="Times New Roman" w:hAnsi="Times New Roman" w:cs="Times New Roman"/>
        </w:rPr>
        <w:t xml:space="preserve">Üniversitemiz bölüm-programlarından mezun olan bir öğrencinin mezuniyet sonrasında erişmesi öngörülen kariyer hedefleri ve mesleki niteliklerini tanımlayan program eğitim amaçlarının, tanımlı kurumsal süreçler ve </w:t>
      </w:r>
      <w:r w:rsidRPr="00C17D50">
        <w:rPr>
          <w:rFonts w:ascii="Times New Roman" w:hAnsi="Times New Roman" w:cs="Times New Roman"/>
        </w:rPr>
        <w:t>bunlara ilişkin kılavuzlar ve formların kullanılarak</w:t>
      </w:r>
      <w:r>
        <w:rPr>
          <w:rFonts w:ascii="Times New Roman" w:hAnsi="Times New Roman" w:cs="Times New Roman"/>
        </w:rPr>
        <w:t xml:space="preserve"> katılımcı, kapsayıcı ve sürdürülebilir nitelikte hazırlanması gerekmektedir.</w:t>
      </w:r>
    </w:p>
    <w:p w:rsidR="003B1FFB" w:rsidRPr="00C17D50" w:rsidRDefault="00D7093B">
      <w:pPr>
        <w:spacing w:before="240" w:after="120" w:line="276" w:lineRule="auto"/>
        <w:jc w:val="both"/>
        <w:rPr>
          <w:rFonts w:ascii="Times New Roman" w:hAnsi="Times New Roman" w:cs="Times New Roman"/>
        </w:rPr>
      </w:pPr>
      <w:r w:rsidRPr="00C17D50">
        <w:rPr>
          <w:rFonts w:ascii="Times New Roman" w:hAnsi="Times New Roman" w:cs="Times New Roman"/>
        </w:rPr>
        <w:t>NOT: Program eğitim amaçları, program yeterliliklerinden farklı olup, program yeterlilikleri lisans sürecinde öğrencinin kazanması gereken nitelikleri içerirken, eğitim amaçları ise mezuniyet sonrası kazanılan niteliklerin uygulanmasını içermektedir.</w:t>
      </w:r>
    </w:p>
    <w:p w:rsidR="003B1FFB" w:rsidRPr="00C17D50" w:rsidRDefault="00D7093B">
      <w:pPr>
        <w:spacing w:before="240" w:after="120" w:line="276" w:lineRule="auto"/>
        <w:jc w:val="both"/>
        <w:rPr>
          <w:rFonts w:ascii="Times New Roman" w:hAnsi="Times New Roman" w:cs="Times New Roman"/>
        </w:rPr>
      </w:pPr>
      <w:r w:rsidRPr="00C17D50">
        <w:rPr>
          <w:rFonts w:ascii="Times New Roman" w:hAnsi="Times New Roman" w:cs="Times New Roman"/>
        </w:rPr>
        <w:t xml:space="preserve">Bu kapsamda program eğitim amaçlarının tanımlı kurumsal süreçlere uygun bir niteliğe sahip olması için aşağıdaki aşamalara dayalı geliştirilmesi gerekir. </w:t>
      </w:r>
    </w:p>
    <w:p w:rsidR="003B1FFB" w:rsidRDefault="003B1FFB">
      <w:pPr>
        <w:rPr>
          <w:rFonts w:ascii="Times New Roman" w:hAnsi="Times New Roman" w:cs="Times New Roman"/>
          <w:b/>
          <w:color w:val="0F243E"/>
          <w:sz w:val="24"/>
          <w:szCs w:val="24"/>
        </w:rPr>
      </w:pPr>
    </w:p>
    <w:tbl>
      <w:tblPr>
        <w:tblStyle w:val="a"/>
        <w:tblW w:w="8931" w:type="dxa"/>
        <w:jc w:val="center"/>
        <w:tblInd w:w="0" w:type="dxa"/>
        <w:tblLayout w:type="fixed"/>
        <w:tblLook w:val="0000" w:firstRow="0" w:lastRow="0" w:firstColumn="0" w:lastColumn="0" w:noHBand="0" w:noVBand="0"/>
      </w:tblPr>
      <w:tblGrid>
        <w:gridCol w:w="8931"/>
      </w:tblGrid>
      <w:tr w:rsidR="003B1FFB">
        <w:trPr>
          <w:trHeight w:val="454"/>
          <w:jc w:val="center"/>
        </w:trPr>
        <w:tc>
          <w:tcPr>
            <w:tcW w:w="8931" w:type="dxa"/>
            <w:tcBorders>
              <w:left w:val="nil"/>
              <w:bottom w:val="dotted" w:sz="4" w:space="0" w:color="000000"/>
            </w:tcBorders>
            <w:shd w:val="clear" w:color="auto" w:fill="EEECE1"/>
            <w:tcMar>
              <w:top w:w="15" w:type="dxa"/>
              <w:left w:w="108" w:type="dxa"/>
              <w:bottom w:w="0" w:type="dxa"/>
              <w:right w:w="108" w:type="dxa"/>
            </w:tcMar>
            <w:vAlign w:val="center"/>
          </w:tcPr>
          <w:p w:rsidR="003B1FFB" w:rsidRDefault="00D7093B">
            <w:pPr>
              <w:spacing w:line="276" w:lineRule="auto"/>
              <w:rPr>
                <w:rFonts w:ascii="Calibri" w:eastAsia="Calibri" w:hAnsi="Calibri" w:cs="Calibri"/>
                <w:b/>
                <w:color w:val="002060"/>
                <w:sz w:val="24"/>
                <w:szCs w:val="24"/>
              </w:rPr>
            </w:pPr>
            <w:r>
              <w:rPr>
                <w:rFonts w:ascii="Calibri" w:eastAsia="Calibri" w:hAnsi="Calibri" w:cs="Calibri"/>
                <w:b/>
                <w:color w:val="0F243E"/>
                <w:sz w:val="24"/>
                <w:szCs w:val="24"/>
              </w:rPr>
              <w:t>1. Aşama:</w:t>
            </w:r>
            <w:r>
              <w:rPr>
                <w:rFonts w:ascii="Calibri" w:eastAsia="Calibri" w:hAnsi="Calibri" w:cs="Calibri"/>
                <w:b/>
                <w:color w:val="595959"/>
                <w:sz w:val="24"/>
                <w:szCs w:val="24"/>
              </w:rPr>
              <w:t xml:space="preserve"> </w:t>
            </w:r>
            <w:r>
              <w:rPr>
                <w:rFonts w:ascii="Calibri" w:eastAsia="Calibri" w:hAnsi="Calibri" w:cs="Calibri"/>
                <w:b/>
                <w:color w:val="0F243E"/>
                <w:sz w:val="24"/>
                <w:szCs w:val="24"/>
              </w:rPr>
              <w:t>İç - Dış Paydaş Beklenti ve Gereksinimlerini Belirleme</w:t>
            </w:r>
          </w:p>
        </w:tc>
      </w:tr>
      <w:tr w:rsidR="003B1FFB">
        <w:trPr>
          <w:trHeight w:val="340"/>
          <w:jc w:val="center"/>
        </w:trPr>
        <w:tc>
          <w:tcPr>
            <w:tcW w:w="8931" w:type="dxa"/>
            <w:tcBorders>
              <w:top w:val="dotted" w:sz="4" w:space="0" w:color="000000"/>
            </w:tcBorders>
            <w:shd w:val="clear" w:color="auto" w:fill="FFFFFF"/>
            <w:tcMar>
              <w:top w:w="15" w:type="dxa"/>
              <w:left w:w="108" w:type="dxa"/>
              <w:bottom w:w="0" w:type="dxa"/>
              <w:right w:w="108" w:type="dxa"/>
            </w:tcMar>
            <w:vAlign w:val="center"/>
          </w:tcPr>
          <w:p w:rsidR="003B1FFB" w:rsidRDefault="00D7093B">
            <w:pPr>
              <w:spacing w:before="240" w:after="240" w:line="276" w:lineRule="auto"/>
              <w:jc w:val="both"/>
              <w:rPr>
                <w:rFonts w:ascii="Times New Roman" w:hAnsi="Times New Roman" w:cs="Times New Roman"/>
                <w:b/>
              </w:rPr>
            </w:pPr>
            <w:r>
              <w:rPr>
                <w:rFonts w:ascii="Times New Roman" w:hAnsi="Times New Roman" w:cs="Times New Roman"/>
                <w:b/>
              </w:rPr>
              <w:t>1.1 İç ve Dış Paydaş Beklentilerini Belirleme</w:t>
            </w:r>
          </w:p>
          <w:p w:rsidR="003B1FFB" w:rsidRDefault="00D7093B">
            <w:pPr>
              <w:spacing w:after="120" w:line="276" w:lineRule="auto"/>
              <w:jc w:val="both"/>
              <w:rPr>
                <w:rFonts w:ascii="Times New Roman" w:hAnsi="Times New Roman" w:cs="Times New Roman"/>
              </w:rPr>
            </w:pPr>
            <w:proofErr w:type="gramStart"/>
            <w:r>
              <w:rPr>
                <w:rFonts w:ascii="Times New Roman" w:hAnsi="Times New Roman" w:cs="Times New Roman"/>
              </w:rPr>
              <w:t xml:space="preserve">Program eğitim amaçlarının belirlenmesinde, </w:t>
            </w:r>
            <w:r>
              <w:rPr>
                <w:rFonts w:ascii="Times New Roman" w:hAnsi="Times New Roman" w:cs="Times New Roman"/>
                <w:b/>
                <w:color w:val="1F497D"/>
              </w:rPr>
              <w:t>i</w:t>
            </w:r>
            <w:r>
              <w:rPr>
                <w:rFonts w:ascii="Times New Roman" w:hAnsi="Times New Roman" w:cs="Times New Roman"/>
              </w:rPr>
              <w:t>ç paydaş olarak akademisyenlerin, öğrencilerin;</w:t>
            </w:r>
            <w:r>
              <w:rPr>
                <w:rFonts w:ascii="Times New Roman" w:hAnsi="Times New Roman" w:cs="Times New Roman"/>
                <w:b/>
                <w:color w:val="1F497D"/>
              </w:rPr>
              <w:t xml:space="preserve"> </w:t>
            </w:r>
            <w:r>
              <w:rPr>
                <w:rFonts w:ascii="Times New Roman" w:hAnsi="Times New Roman" w:cs="Times New Roman"/>
              </w:rPr>
              <w:t xml:space="preserve">dış paydaşları olarak mezun öğrenciler, diğer üniversiteler, ilgili akreditasyon kuruluşları ve meslek örgütlerinin, ilgili programdan mezun bir öğrencinin sahip olması gereken niteliklere ilişkin görüş ve </w:t>
            </w:r>
            <w:r w:rsidRPr="004F1A17">
              <w:rPr>
                <w:rFonts w:ascii="Times New Roman" w:hAnsi="Times New Roman" w:cs="Times New Roman"/>
              </w:rPr>
              <w:t xml:space="preserve">beklentilerini içeren (yayınlanmış ilgili </w:t>
            </w:r>
            <w:r>
              <w:rPr>
                <w:rFonts w:ascii="Times New Roman" w:hAnsi="Times New Roman" w:cs="Times New Roman"/>
              </w:rPr>
              <w:t xml:space="preserve">raporları, meslek standartları, hukuksal normlar ve programda yürütülen staj dosyaları, danışma kurulları veya </w:t>
            </w:r>
            <w:proofErr w:type="spellStart"/>
            <w:r>
              <w:rPr>
                <w:rFonts w:ascii="Times New Roman" w:hAnsi="Times New Roman" w:cs="Times New Roman"/>
              </w:rPr>
              <w:t>çalıştay</w:t>
            </w:r>
            <w:proofErr w:type="spellEnd"/>
            <w:r>
              <w:rPr>
                <w:rFonts w:ascii="Times New Roman" w:hAnsi="Times New Roman" w:cs="Times New Roman"/>
              </w:rPr>
              <w:t xml:space="preserve"> raporları da esas alınabilir) veriler toplanmalıdır.</w:t>
            </w:r>
            <w:proofErr w:type="gramEnd"/>
          </w:p>
          <w:p w:rsidR="003B1FFB" w:rsidRPr="00EF2C9E" w:rsidRDefault="00EF2C9E">
            <w:pPr>
              <w:spacing w:after="120" w:line="276" w:lineRule="auto"/>
              <w:jc w:val="both"/>
              <w:rPr>
                <w:rFonts w:ascii="Times New Roman" w:hAnsi="Times New Roman" w:cs="Times New Roman"/>
                <w:i/>
              </w:rPr>
            </w:pPr>
            <w:r>
              <w:rPr>
                <w:rFonts w:ascii="Times New Roman" w:hAnsi="Times New Roman" w:cs="Times New Roman"/>
                <w:i/>
              </w:rPr>
              <w:t>*</w:t>
            </w:r>
            <w:r w:rsidR="00D7093B" w:rsidRPr="00EF2C9E">
              <w:rPr>
                <w:rFonts w:ascii="Times New Roman" w:hAnsi="Times New Roman" w:cs="Times New Roman"/>
                <w:i/>
              </w:rPr>
              <w:t>Bu paydaş görüşleri programda yürütülen; eğitim planları, program yeterlilikleri, mezun görüşmeleri, mezun buluşmaları, staj raporları vb. alanlardan toplanan yakın zamandaki (son 1-2 yıllık) diğer verilerden de derlenebilir</w:t>
            </w:r>
          </w:p>
          <w:p w:rsidR="003B1FFB" w:rsidRPr="00EF2C9E" w:rsidRDefault="00EF2C9E">
            <w:pPr>
              <w:spacing w:after="120" w:line="276" w:lineRule="auto"/>
              <w:jc w:val="both"/>
              <w:rPr>
                <w:rFonts w:ascii="Times New Roman" w:hAnsi="Times New Roman" w:cs="Times New Roman"/>
                <w:i/>
              </w:rPr>
            </w:pPr>
            <w:r>
              <w:rPr>
                <w:rFonts w:ascii="Times New Roman" w:hAnsi="Times New Roman" w:cs="Times New Roman"/>
                <w:i/>
              </w:rPr>
              <w:t>**</w:t>
            </w:r>
            <w:r w:rsidR="00D7093B" w:rsidRPr="00EF2C9E">
              <w:rPr>
                <w:rFonts w:ascii="Times New Roman" w:hAnsi="Times New Roman" w:cs="Times New Roman"/>
                <w:i/>
              </w:rPr>
              <w:t xml:space="preserve">Görüşlerin alınmasında çeşitli veri toplama yöntemleri kullanılmalıdır. Örneğin: Danışma Kurulu, odak grup toplantısı, bireysel görüşme (mülakat), anket vb. </w:t>
            </w:r>
          </w:p>
          <w:p w:rsidR="003B1FFB" w:rsidRDefault="00D7093B">
            <w:pPr>
              <w:spacing w:before="240" w:after="240" w:line="276" w:lineRule="auto"/>
              <w:jc w:val="both"/>
              <w:rPr>
                <w:rFonts w:ascii="Times New Roman" w:hAnsi="Times New Roman" w:cs="Times New Roman"/>
                <w:b/>
              </w:rPr>
            </w:pPr>
            <w:r>
              <w:rPr>
                <w:rFonts w:ascii="Times New Roman" w:hAnsi="Times New Roman" w:cs="Times New Roman"/>
                <w:b/>
              </w:rPr>
              <w:t>1.2 Paydaş Beklentileri Analiz Etme ve Raporlama</w:t>
            </w:r>
          </w:p>
          <w:p w:rsidR="003B1FFB" w:rsidRPr="00EF2C9E" w:rsidRDefault="00D7093B">
            <w:pPr>
              <w:spacing w:after="120" w:line="276" w:lineRule="auto"/>
              <w:jc w:val="both"/>
              <w:rPr>
                <w:rFonts w:ascii="Times New Roman" w:hAnsi="Times New Roman" w:cs="Times New Roman"/>
              </w:rPr>
            </w:pPr>
            <w:r w:rsidRPr="00EF2C9E">
              <w:rPr>
                <w:rFonts w:ascii="Times New Roman" w:hAnsi="Times New Roman" w:cs="Times New Roman"/>
              </w:rPr>
              <w:t xml:space="preserve">Toplanan iç-dış paydaş görüşleri, programın eğitim amaçları açısından analiz edilerek program eğitim amaçları raporu oluşturulur. Bu rapor içerik olarak </w:t>
            </w:r>
            <w:proofErr w:type="spellStart"/>
            <w:r w:rsidRPr="00EF2C9E">
              <w:rPr>
                <w:rFonts w:ascii="Times New Roman" w:hAnsi="Times New Roman" w:cs="Times New Roman"/>
              </w:rPr>
              <w:t>EBP'de</w:t>
            </w:r>
            <w:proofErr w:type="spellEnd"/>
            <w:r w:rsidRPr="00EF2C9E">
              <w:rPr>
                <w:rFonts w:ascii="Times New Roman" w:hAnsi="Times New Roman" w:cs="Times New Roman"/>
              </w:rPr>
              <w:t xml:space="preserve"> Formlar menüsünde sunulan “iç-dış paydaş görüşlerini raporlama fo</w:t>
            </w:r>
            <w:r w:rsidR="004F1A17">
              <w:rPr>
                <w:rFonts w:ascii="Times New Roman" w:hAnsi="Times New Roman" w:cs="Times New Roman"/>
              </w:rPr>
              <w:t>rmları” kullanılarak hazırlanır (bu formlar amaca göre revize edilebilir).</w:t>
            </w:r>
          </w:p>
          <w:p w:rsidR="003B1FFB" w:rsidRDefault="00D7093B">
            <w:pPr>
              <w:spacing w:after="120" w:line="276" w:lineRule="auto"/>
              <w:jc w:val="both"/>
              <w:rPr>
                <w:rFonts w:ascii="Times New Roman" w:hAnsi="Times New Roman" w:cs="Times New Roman"/>
                <w:b/>
              </w:rPr>
            </w:pPr>
            <w:r>
              <w:rPr>
                <w:rFonts w:ascii="Times New Roman" w:hAnsi="Times New Roman" w:cs="Times New Roman"/>
              </w:rPr>
              <w:t>Verilen formda ilgili paydaşlar ve sayıları belirtilerek her paydaş grubunda vurgulanan bilgiler, beceriler ve nitelikler sıralanarak iç-dış paydaş beklenti-gereksinimlerinin belirlenir.</w:t>
            </w:r>
          </w:p>
          <w:p w:rsidR="003B1FFB" w:rsidRDefault="00D7093B">
            <w:pPr>
              <w:spacing w:before="240" w:line="276" w:lineRule="auto"/>
              <w:jc w:val="both"/>
              <w:rPr>
                <w:rFonts w:ascii="Times New Roman" w:hAnsi="Times New Roman" w:cs="Times New Roman"/>
                <w:b/>
              </w:rPr>
            </w:pPr>
            <w:r w:rsidRPr="00EF2C9E">
              <w:rPr>
                <w:rFonts w:ascii="Times New Roman" w:hAnsi="Times New Roman" w:cs="Times New Roman"/>
                <w:b/>
              </w:rPr>
              <w:t>1.3 Raporlanan Paydaş Beklent</w:t>
            </w:r>
            <w:r w:rsidR="004F1A17">
              <w:rPr>
                <w:rFonts w:ascii="Times New Roman" w:hAnsi="Times New Roman" w:cs="Times New Roman"/>
                <w:b/>
              </w:rPr>
              <w:t>ilerine Bağlı</w:t>
            </w:r>
            <w:r w:rsidRPr="00EF2C9E">
              <w:rPr>
                <w:rFonts w:ascii="Times New Roman" w:hAnsi="Times New Roman" w:cs="Times New Roman"/>
                <w:b/>
              </w:rPr>
              <w:t xml:space="preserve"> </w:t>
            </w:r>
            <w:r w:rsidR="006D5EE5" w:rsidRPr="00EF2C9E">
              <w:rPr>
                <w:rFonts w:ascii="Times New Roman" w:hAnsi="Times New Roman" w:cs="Times New Roman"/>
                <w:b/>
              </w:rPr>
              <w:t>Program Eğitim Amaçlarının Belirlenmesi</w:t>
            </w:r>
          </w:p>
          <w:p w:rsidR="003B1FFB" w:rsidRPr="00EF2C9E" w:rsidRDefault="00D7093B">
            <w:pPr>
              <w:spacing w:before="200" w:after="120" w:line="276" w:lineRule="auto"/>
              <w:jc w:val="both"/>
              <w:rPr>
                <w:rFonts w:ascii="Times New Roman" w:hAnsi="Times New Roman" w:cs="Times New Roman"/>
              </w:rPr>
            </w:pPr>
            <w:r w:rsidRPr="00EF2C9E">
              <w:rPr>
                <w:rFonts w:ascii="Times New Roman" w:hAnsi="Times New Roman" w:cs="Times New Roman"/>
              </w:rPr>
              <w:t xml:space="preserve">Hazırlanan paydaş görüş-beklentileri analiz raporunda öne çıkan nitelikler, program yeterlilikleri ile ilişkili olacak şekilde program eğitim </w:t>
            </w:r>
            <w:r w:rsidR="004F1A17">
              <w:rPr>
                <w:rFonts w:ascii="Times New Roman" w:hAnsi="Times New Roman" w:cs="Times New Roman"/>
              </w:rPr>
              <w:t>amaçları</w:t>
            </w:r>
            <w:r w:rsidRPr="00EF2C9E">
              <w:rPr>
                <w:rFonts w:ascii="Times New Roman" w:hAnsi="Times New Roman" w:cs="Times New Roman"/>
              </w:rPr>
              <w:t xml:space="preserve"> belirlenir.</w:t>
            </w:r>
          </w:p>
          <w:p w:rsidR="003B1FFB" w:rsidRDefault="00D7093B">
            <w:pPr>
              <w:spacing w:before="200" w:after="120" w:line="276" w:lineRule="auto"/>
              <w:jc w:val="both"/>
              <w:rPr>
                <w:rFonts w:ascii="Times New Roman" w:hAnsi="Times New Roman" w:cs="Times New Roman"/>
              </w:rPr>
            </w:pPr>
            <w:r>
              <w:rPr>
                <w:rFonts w:ascii="Times New Roman" w:hAnsi="Times New Roman" w:cs="Times New Roman"/>
              </w:rPr>
              <w:t>Program eğitim amaçlarının her biri, birden fazla program yeterliliğini içerecek bir kapsayıcılığa sahip olmalıdır</w:t>
            </w:r>
            <w:r w:rsidR="0099440E">
              <w:rPr>
                <w:rFonts w:ascii="Times New Roman" w:hAnsi="Times New Roman" w:cs="Times New Roman"/>
              </w:rPr>
              <w:t>.</w:t>
            </w:r>
          </w:p>
          <w:p w:rsidR="00C17D50" w:rsidRPr="00C17D50" w:rsidRDefault="00C17D50" w:rsidP="00C17D50">
            <w:pPr>
              <w:pStyle w:val="NormalWeb"/>
              <w:spacing w:before="240" w:beforeAutospacing="0" w:after="240" w:afterAutospacing="0"/>
              <w:jc w:val="both"/>
              <w:rPr>
                <w:sz w:val="22"/>
                <w:szCs w:val="22"/>
              </w:rPr>
            </w:pPr>
            <w:r w:rsidRPr="00C17D50">
              <w:rPr>
                <w:sz w:val="22"/>
                <w:szCs w:val="22"/>
              </w:rPr>
              <w:lastRenderedPageBreak/>
              <w:t>Tanımlanan program eğitim amaçları: </w:t>
            </w:r>
          </w:p>
          <w:p w:rsidR="00C17D50" w:rsidRPr="00C17D50" w:rsidRDefault="00C17D50" w:rsidP="00C17D50">
            <w:pPr>
              <w:pStyle w:val="NormalWeb"/>
              <w:numPr>
                <w:ilvl w:val="0"/>
                <w:numId w:val="2"/>
              </w:numPr>
              <w:spacing w:before="240" w:beforeAutospacing="0" w:after="240" w:afterAutospacing="0"/>
              <w:jc w:val="both"/>
              <w:rPr>
                <w:sz w:val="22"/>
                <w:szCs w:val="22"/>
              </w:rPr>
            </w:pPr>
            <w:r w:rsidRPr="00C17D50">
              <w:rPr>
                <w:sz w:val="22"/>
                <w:szCs w:val="22"/>
              </w:rPr>
              <w:t xml:space="preserve">İlgili program mezununa ait kısa vadeli (mezuniyetten </w:t>
            </w:r>
            <w:r>
              <w:rPr>
                <w:sz w:val="22"/>
                <w:szCs w:val="22"/>
              </w:rPr>
              <w:t>3-5</w:t>
            </w:r>
            <w:r w:rsidRPr="00C17D50">
              <w:rPr>
                <w:sz w:val="22"/>
                <w:szCs w:val="22"/>
              </w:rPr>
              <w:t xml:space="preserve"> yıl sonrası) kariyer hedeflerini tanımlamalıdır; </w:t>
            </w:r>
          </w:p>
          <w:p w:rsidR="00C17D50" w:rsidRPr="00C17D50" w:rsidRDefault="00A9572C" w:rsidP="00C17D50">
            <w:pPr>
              <w:pStyle w:val="NormalWeb"/>
              <w:numPr>
                <w:ilvl w:val="0"/>
                <w:numId w:val="2"/>
              </w:numPr>
              <w:spacing w:before="240" w:beforeAutospacing="0" w:after="240" w:afterAutospacing="0"/>
              <w:jc w:val="both"/>
              <w:rPr>
                <w:sz w:val="22"/>
                <w:szCs w:val="22"/>
              </w:rPr>
            </w:pPr>
            <w:r>
              <w:rPr>
                <w:sz w:val="22"/>
                <w:szCs w:val="22"/>
              </w:rPr>
              <w:t>İ</w:t>
            </w:r>
            <w:r w:rsidR="00C17D50" w:rsidRPr="00C17D50">
              <w:rPr>
                <w:sz w:val="22"/>
                <w:szCs w:val="22"/>
              </w:rPr>
              <w:t xml:space="preserve">lgili alandaki bilimsel, toplumsal ve mesleki </w:t>
            </w:r>
            <w:r w:rsidR="00C17D50">
              <w:rPr>
                <w:sz w:val="22"/>
                <w:szCs w:val="22"/>
              </w:rPr>
              <w:t>beklentilere</w:t>
            </w:r>
            <w:r w:rsidR="00C17D50" w:rsidRPr="00C17D50">
              <w:rPr>
                <w:sz w:val="22"/>
                <w:szCs w:val="22"/>
              </w:rPr>
              <w:t xml:space="preserve"> dayanmalıdır; </w:t>
            </w:r>
          </w:p>
          <w:p w:rsidR="00C17D50" w:rsidRPr="00C17D50" w:rsidRDefault="00A9572C" w:rsidP="00C17D50">
            <w:pPr>
              <w:pStyle w:val="NormalWeb"/>
              <w:numPr>
                <w:ilvl w:val="0"/>
                <w:numId w:val="2"/>
              </w:numPr>
              <w:spacing w:before="240" w:beforeAutospacing="0" w:after="240" w:afterAutospacing="0"/>
              <w:jc w:val="both"/>
              <w:rPr>
                <w:sz w:val="22"/>
                <w:szCs w:val="22"/>
              </w:rPr>
            </w:pPr>
            <w:r>
              <w:rPr>
                <w:sz w:val="22"/>
                <w:szCs w:val="22"/>
              </w:rPr>
              <w:t>Ü</w:t>
            </w:r>
            <w:r w:rsidR="00C17D50" w:rsidRPr="00C17D50">
              <w:rPr>
                <w:sz w:val="22"/>
                <w:szCs w:val="22"/>
              </w:rPr>
              <w:t xml:space="preserve">niversitenin, ilgili fakültenin ve bölümün </w:t>
            </w:r>
            <w:proofErr w:type="gramStart"/>
            <w:r w:rsidR="00C17D50" w:rsidRPr="00C17D50">
              <w:rPr>
                <w:sz w:val="22"/>
                <w:szCs w:val="22"/>
              </w:rPr>
              <w:t>vizyon</w:t>
            </w:r>
            <w:proofErr w:type="gramEnd"/>
            <w:r w:rsidR="00C17D50" w:rsidRPr="00C17D50">
              <w:rPr>
                <w:sz w:val="22"/>
                <w:szCs w:val="22"/>
              </w:rPr>
              <w:t>, misyon ve hedefleriyle tutarlı olmalıdır; </w:t>
            </w:r>
          </w:p>
          <w:p w:rsidR="00C17D50" w:rsidRPr="004F1A17" w:rsidRDefault="00A9572C" w:rsidP="004F1A17">
            <w:pPr>
              <w:pStyle w:val="NormalWeb"/>
              <w:numPr>
                <w:ilvl w:val="0"/>
                <w:numId w:val="2"/>
              </w:numPr>
              <w:spacing w:before="240" w:beforeAutospacing="0" w:after="240" w:afterAutospacing="0"/>
              <w:jc w:val="both"/>
              <w:rPr>
                <w:sz w:val="22"/>
                <w:szCs w:val="22"/>
              </w:rPr>
            </w:pPr>
            <w:r>
              <w:rPr>
                <w:sz w:val="22"/>
                <w:szCs w:val="22"/>
              </w:rPr>
              <w:t>K</w:t>
            </w:r>
            <w:r w:rsidR="00C17D50" w:rsidRPr="00C17D50">
              <w:rPr>
                <w:sz w:val="22"/>
                <w:szCs w:val="22"/>
              </w:rPr>
              <w:t>ısa ve genel ifadeler</w:t>
            </w:r>
            <w:r w:rsidR="004F1A17">
              <w:rPr>
                <w:sz w:val="22"/>
                <w:szCs w:val="22"/>
              </w:rPr>
              <w:t xml:space="preserve">i içermeli, </w:t>
            </w:r>
            <w:r w:rsidR="00C17D50" w:rsidRPr="00C17D50">
              <w:rPr>
                <w:sz w:val="22"/>
                <w:szCs w:val="22"/>
              </w:rPr>
              <w:t> </w:t>
            </w:r>
            <w:r w:rsidR="00C17D50" w:rsidRPr="004F1A17">
              <w:rPr>
                <w:sz w:val="22"/>
                <w:szCs w:val="22"/>
              </w:rPr>
              <w:t>açık bir dille yazılmalıdır; </w:t>
            </w:r>
          </w:p>
          <w:p w:rsidR="00C17D50" w:rsidRPr="00C17D50" w:rsidRDefault="00A9572C" w:rsidP="00C17D50">
            <w:pPr>
              <w:pStyle w:val="NormalWeb"/>
              <w:numPr>
                <w:ilvl w:val="0"/>
                <w:numId w:val="2"/>
              </w:numPr>
              <w:spacing w:before="240" w:beforeAutospacing="0" w:after="240" w:afterAutospacing="0"/>
              <w:jc w:val="both"/>
              <w:rPr>
                <w:sz w:val="22"/>
                <w:szCs w:val="22"/>
              </w:rPr>
            </w:pPr>
            <w:r>
              <w:rPr>
                <w:sz w:val="22"/>
                <w:szCs w:val="22"/>
              </w:rPr>
              <w:t>İl</w:t>
            </w:r>
            <w:r w:rsidR="00C17D50" w:rsidRPr="00C17D50">
              <w:rPr>
                <w:sz w:val="22"/>
                <w:szCs w:val="22"/>
              </w:rPr>
              <w:t xml:space="preserve">gili program mezunlarının sahip olmaları gereken özel bilgi, beceri ve davranışları </w:t>
            </w:r>
            <w:r w:rsidR="00C17D50" w:rsidRPr="00C17D50">
              <w:rPr>
                <w:sz w:val="22"/>
                <w:szCs w:val="22"/>
                <w:u w:val="single"/>
              </w:rPr>
              <w:t>içermemelidir;</w:t>
            </w:r>
            <w:r w:rsidR="00C17D50" w:rsidRPr="00C17D50">
              <w:rPr>
                <w:sz w:val="22"/>
                <w:szCs w:val="22"/>
              </w:rPr>
              <w:t> </w:t>
            </w:r>
          </w:p>
          <w:p w:rsidR="00C17D50" w:rsidRPr="00C17D50" w:rsidRDefault="00A9572C" w:rsidP="00C17D50">
            <w:pPr>
              <w:pStyle w:val="NormalWeb"/>
              <w:numPr>
                <w:ilvl w:val="0"/>
                <w:numId w:val="2"/>
              </w:numPr>
              <w:spacing w:before="240" w:beforeAutospacing="0" w:after="240" w:afterAutospacing="0"/>
              <w:jc w:val="both"/>
              <w:rPr>
                <w:sz w:val="22"/>
                <w:szCs w:val="22"/>
              </w:rPr>
            </w:pPr>
            <w:r>
              <w:rPr>
                <w:sz w:val="22"/>
                <w:szCs w:val="22"/>
              </w:rPr>
              <w:t>İ</w:t>
            </w:r>
            <w:r w:rsidR="00C17D50" w:rsidRPr="00C17D50">
              <w:rPr>
                <w:sz w:val="22"/>
                <w:szCs w:val="22"/>
              </w:rPr>
              <w:t xml:space="preserve">lgili programın müfredatındaki derslere özgü kazanımları (bilgi, beceri, davranış) </w:t>
            </w:r>
            <w:r w:rsidR="00C17D50" w:rsidRPr="00C17D50">
              <w:rPr>
                <w:sz w:val="22"/>
                <w:szCs w:val="22"/>
                <w:u w:val="single"/>
              </w:rPr>
              <w:t>içermemelidir</w:t>
            </w:r>
            <w:r w:rsidR="00C17D50" w:rsidRPr="00C17D50">
              <w:rPr>
                <w:sz w:val="22"/>
                <w:szCs w:val="22"/>
              </w:rPr>
              <w:t>; </w:t>
            </w:r>
          </w:p>
          <w:p w:rsidR="00C17D50" w:rsidRPr="00C17D50" w:rsidRDefault="00C17D50" w:rsidP="00C17D50">
            <w:pPr>
              <w:pStyle w:val="NormalWeb"/>
              <w:numPr>
                <w:ilvl w:val="0"/>
                <w:numId w:val="2"/>
              </w:numPr>
              <w:spacing w:before="240" w:beforeAutospacing="0" w:after="240" w:afterAutospacing="0"/>
              <w:jc w:val="both"/>
              <w:rPr>
                <w:sz w:val="22"/>
                <w:szCs w:val="22"/>
              </w:rPr>
            </w:pPr>
            <w:r>
              <w:rPr>
                <w:sz w:val="22"/>
                <w:szCs w:val="22"/>
              </w:rPr>
              <w:t xml:space="preserve">4-7 adet arasında olmalıdır. Fazlası önerilmez </w:t>
            </w:r>
          </w:p>
          <w:p w:rsidR="00EF2C9E" w:rsidRPr="00EF2C9E" w:rsidRDefault="00D7093B">
            <w:pPr>
              <w:spacing w:before="240" w:after="240" w:line="276" w:lineRule="auto"/>
              <w:jc w:val="both"/>
              <w:rPr>
                <w:rFonts w:ascii="Times New Roman" w:hAnsi="Times New Roman" w:cs="Times New Roman"/>
                <w:strike/>
              </w:rPr>
            </w:pPr>
            <w:r w:rsidRPr="00EF2C9E">
              <w:rPr>
                <w:rFonts w:ascii="Times New Roman" w:hAnsi="Times New Roman" w:cs="Times New Roman"/>
              </w:rPr>
              <w:t>Paydaş görüşleri ve program yeterlilikleri ile ilişkili olarak belirlenen program eğitim amaçları, öğrencilerin programdan mezun olduktan sonra mesleki yetkinliklerine yönelik olmalıdır. Bunun için aşağıda eğitim amaçları genel kategorilerini içeren örnek program eğitim amaçları liste</w:t>
            </w:r>
            <w:r w:rsidR="00A9572C">
              <w:rPr>
                <w:rFonts w:ascii="Times New Roman" w:hAnsi="Times New Roman" w:cs="Times New Roman"/>
              </w:rPr>
              <w:t>si</w:t>
            </w:r>
            <w:r w:rsidRPr="00EF2C9E">
              <w:rPr>
                <w:rFonts w:ascii="Times New Roman" w:hAnsi="Times New Roman" w:cs="Times New Roman"/>
              </w:rPr>
              <w:t xml:space="preserve"> oluşturulmuş</w:t>
            </w:r>
            <w:r w:rsidR="00052E68" w:rsidRPr="00EF2C9E">
              <w:rPr>
                <w:rFonts w:ascii="Times New Roman" w:hAnsi="Times New Roman" w:cs="Times New Roman"/>
              </w:rPr>
              <w:t>tur. Bu liste sadece örnek olarak verilmiş olup p</w:t>
            </w:r>
            <w:r w:rsidRPr="00EF2C9E">
              <w:rPr>
                <w:rFonts w:ascii="Times New Roman" w:hAnsi="Times New Roman" w:cs="Times New Roman"/>
              </w:rPr>
              <w:t>rogramlar</w:t>
            </w:r>
            <w:r w:rsidR="00052E68" w:rsidRPr="00EF2C9E">
              <w:rPr>
                <w:rFonts w:ascii="Times New Roman" w:hAnsi="Times New Roman" w:cs="Times New Roman"/>
              </w:rPr>
              <w:t>ın</w:t>
            </w:r>
            <w:r w:rsidRPr="00EF2C9E">
              <w:rPr>
                <w:rFonts w:ascii="Times New Roman" w:hAnsi="Times New Roman" w:cs="Times New Roman"/>
              </w:rPr>
              <w:t xml:space="preserve"> bu genel kategoriler</w:t>
            </w:r>
            <w:r w:rsidR="00052E68" w:rsidRPr="00EF2C9E">
              <w:rPr>
                <w:rFonts w:ascii="Times New Roman" w:hAnsi="Times New Roman" w:cs="Times New Roman"/>
              </w:rPr>
              <w:t>i kendi alanlarına uyarlayarak farklılaştırmaları gerekmektedir.</w:t>
            </w:r>
            <w:r w:rsidRPr="00EF2C9E">
              <w:rPr>
                <w:rFonts w:ascii="Times New Roman" w:hAnsi="Times New Roman" w:cs="Times New Roman"/>
              </w:rPr>
              <w:t xml:space="preserve"> </w:t>
            </w:r>
          </w:p>
          <w:p w:rsidR="00052E68" w:rsidRPr="00A9572C" w:rsidRDefault="00052E68">
            <w:pPr>
              <w:spacing w:before="240" w:after="240" w:line="276" w:lineRule="auto"/>
              <w:jc w:val="both"/>
              <w:rPr>
                <w:rFonts w:ascii="Times New Roman" w:hAnsi="Times New Roman" w:cs="Times New Roman"/>
                <w:u w:val="single"/>
              </w:rPr>
            </w:pPr>
            <w:r w:rsidRPr="00A9572C">
              <w:rPr>
                <w:rFonts w:ascii="Times New Roman" w:hAnsi="Times New Roman" w:cs="Times New Roman"/>
                <w:u w:val="single"/>
              </w:rPr>
              <w:t>Örnek</w:t>
            </w:r>
            <w:r w:rsidR="00A9572C" w:rsidRPr="00A9572C">
              <w:rPr>
                <w:rFonts w:ascii="Times New Roman" w:hAnsi="Times New Roman" w:cs="Times New Roman"/>
                <w:u w:val="single"/>
              </w:rPr>
              <w:t>-1 Program Eğitim A</w:t>
            </w:r>
            <w:r w:rsidRPr="00A9572C">
              <w:rPr>
                <w:rFonts w:ascii="Times New Roman" w:hAnsi="Times New Roman" w:cs="Times New Roman"/>
                <w:u w:val="single"/>
              </w:rPr>
              <w:t>maçları:</w:t>
            </w:r>
          </w:p>
          <w:p w:rsidR="00EB3EB6" w:rsidRPr="00EB3EB6" w:rsidRDefault="00EB3EB6" w:rsidP="00EB3EB6">
            <w:pPr>
              <w:pStyle w:val="ListeParagraf"/>
              <w:numPr>
                <w:ilvl w:val="0"/>
                <w:numId w:val="3"/>
              </w:numPr>
              <w:spacing w:before="240" w:after="240" w:line="276" w:lineRule="auto"/>
              <w:jc w:val="both"/>
            </w:pPr>
            <w:proofErr w:type="gramStart"/>
            <w:r w:rsidRPr="00EB3EB6">
              <w:t>….</w:t>
            </w:r>
            <w:proofErr w:type="gramEnd"/>
            <w:r w:rsidR="006B05E5">
              <w:t>Mimarlık</w:t>
            </w:r>
            <w:r w:rsidRPr="00EB3EB6">
              <w:t xml:space="preserve">…… meslek alanındaki tanımlı görev ve sorumlulukları yerine getirmede </w:t>
            </w:r>
            <w:proofErr w:type="gramStart"/>
            <w:r w:rsidRPr="00EB3EB6">
              <w:t>….</w:t>
            </w:r>
            <w:proofErr w:type="gramEnd"/>
            <w:r w:rsidR="006B05E5">
              <w:t>mimarlık</w:t>
            </w:r>
            <w:r w:rsidRPr="00EB3EB6">
              <w:t xml:space="preserve"> …. </w:t>
            </w:r>
            <w:proofErr w:type="gramStart"/>
            <w:r w:rsidRPr="00EB3EB6">
              <w:t>programında</w:t>
            </w:r>
            <w:proofErr w:type="gramEnd"/>
            <w:r w:rsidRPr="00EB3EB6">
              <w:t xml:space="preserve"> kazanılan bilgi-beceri ve yetkinlikleri etkili olarak uygular.</w:t>
            </w:r>
          </w:p>
          <w:p w:rsidR="00EB3EB6" w:rsidRPr="00EB3EB6" w:rsidRDefault="00EB3EB6" w:rsidP="00EB3EB6">
            <w:pPr>
              <w:pStyle w:val="ListeParagraf"/>
              <w:numPr>
                <w:ilvl w:val="0"/>
                <w:numId w:val="3"/>
              </w:numPr>
              <w:spacing w:before="240" w:after="240" w:line="276" w:lineRule="auto"/>
              <w:jc w:val="both"/>
              <w:rPr>
                <w:color w:val="000000"/>
              </w:rPr>
            </w:pPr>
            <w:proofErr w:type="gramStart"/>
            <w:r w:rsidRPr="00EB3EB6">
              <w:rPr>
                <w:color w:val="000000"/>
              </w:rPr>
              <w:t>……</w:t>
            </w:r>
            <w:proofErr w:type="gramEnd"/>
            <w:r w:rsidRPr="00EB3EB6">
              <w:rPr>
                <w:color w:val="000000"/>
              </w:rPr>
              <w:t xml:space="preserve"> mesleği alanındaki tanımlı görev ve sorumluluklarıyla ilgili problemlerin çözümünde, </w:t>
            </w:r>
            <w:proofErr w:type="gramStart"/>
            <w:r w:rsidRPr="00EB3EB6">
              <w:rPr>
                <w:color w:val="000000"/>
              </w:rPr>
              <w:t>…….</w:t>
            </w:r>
            <w:proofErr w:type="gramEnd"/>
            <w:r w:rsidRPr="00EB3EB6">
              <w:rPr>
                <w:color w:val="000000"/>
              </w:rPr>
              <w:t>programında kazanılan bilgi-beceri ve yetkinliklerle birlikte eleştirel-yaratıcı düşünme, problem çözme becerilerini kullanarak etkili olarak çözer.</w:t>
            </w:r>
          </w:p>
          <w:p w:rsidR="00EB3EB6" w:rsidRPr="00EB3EB6" w:rsidRDefault="00EB3EB6" w:rsidP="00EB3EB6">
            <w:pPr>
              <w:pStyle w:val="ListeParagraf"/>
              <w:numPr>
                <w:ilvl w:val="0"/>
                <w:numId w:val="3"/>
              </w:numPr>
              <w:spacing w:before="240" w:after="240" w:line="276" w:lineRule="auto"/>
              <w:jc w:val="both"/>
              <w:rPr>
                <w:color w:val="000000"/>
              </w:rPr>
            </w:pPr>
            <w:proofErr w:type="gramStart"/>
            <w:r w:rsidRPr="00EB3EB6">
              <w:rPr>
                <w:color w:val="000000"/>
              </w:rPr>
              <w:t>……</w:t>
            </w:r>
            <w:proofErr w:type="gramEnd"/>
            <w:r w:rsidRPr="00EB3EB6">
              <w:rPr>
                <w:color w:val="000000"/>
              </w:rPr>
              <w:t xml:space="preserve"> mesleği alanındaki tanımlı görev ve sorumluluklarını bir ekip üyesi olarak </w:t>
            </w:r>
            <w:proofErr w:type="gramStart"/>
            <w:r w:rsidRPr="00EB3EB6">
              <w:rPr>
                <w:color w:val="000000"/>
              </w:rPr>
              <w:t>…….</w:t>
            </w:r>
            <w:proofErr w:type="gramEnd"/>
            <w:r w:rsidRPr="00EB3EB6">
              <w:rPr>
                <w:color w:val="000000"/>
              </w:rPr>
              <w:t>programında kazanılan bilgi-beceri ve yetkinlikleri ile birlikte etkili iletişim becerilerini kullanarak yerine getirir.</w:t>
            </w:r>
          </w:p>
          <w:p w:rsidR="00EB3EB6" w:rsidRPr="00EB3EB6" w:rsidRDefault="00EB3EB6" w:rsidP="00EB3EB6">
            <w:pPr>
              <w:pStyle w:val="ListeParagraf"/>
              <w:numPr>
                <w:ilvl w:val="0"/>
                <w:numId w:val="3"/>
              </w:numPr>
              <w:spacing w:before="240" w:after="240" w:line="276" w:lineRule="auto"/>
              <w:jc w:val="both"/>
              <w:rPr>
                <w:color w:val="000000"/>
              </w:rPr>
            </w:pPr>
            <w:proofErr w:type="gramStart"/>
            <w:r w:rsidRPr="00EB3EB6">
              <w:rPr>
                <w:color w:val="000000"/>
              </w:rPr>
              <w:t>……</w:t>
            </w:r>
            <w:proofErr w:type="gramEnd"/>
            <w:r w:rsidRPr="00EB3EB6">
              <w:rPr>
                <w:color w:val="000000"/>
              </w:rPr>
              <w:t xml:space="preserve"> mesleği alanındaki tanımlı mesleki görev ve sorumlulukları </w:t>
            </w:r>
            <w:proofErr w:type="gramStart"/>
            <w:r w:rsidRPr="00EB3EB6">
              <w:rPr>
                <w:color w:val="000000"/>
              </w:rPr>
              <w:t>…………</w:t>
            </w:r>
            <w:proofErr w:type="gramEnd"/>
            <w:r w:rsidRPr="00EB3EB6">
              <w:rPr>
                <w:color w:val="000000"/>
              </w:rPr>
              <w:t xml:space="preserve"> </w:t>
            </w:r>
            <w:proofErr w:type="gramStart"/>
            <w:r w:rsidRPr="00EB3EB6">
              <w:rPr>
                <w:color w:val="000000"/>
              </w:rPr>
              <w:t>programında</w:t>
            </w:r>
            <w:proofErr w:type="gramEnd"/>
            <w:r w:rsidRPr="00EB3EB6">
              <w:rPr>
                <w:color w:val="000000"/>
              </w:rPr>
              <w:t xml:space="preserve"> kazanılan bilgi-beceri ve yetkinliklere dayalı yerine getirmede, hukuki normlar ve mesleki etik değerlere uygun hareket eder.</w:t>
            </w:r>
          </w:p>
          <w:p w:rsidR="00EB3EB6" w:rsidRPr="00EB3EB6" w:rsidRDefault="00EB3EB6" w:rsidP="00EB3EB6">
            <w:pPr>
              <w:pStyle w:val="ListeParagraf"/>
              <w:numPr>
                <w:ilvl w:val="0"/>
                <w:numId w:val="3"/>
              </w:numPr>
              <w:spacing w:before="240" w:after="240" w:line="276" w:lineRule="auto"/>
              <w:jc w:val="both"/>
              <w:rPr>
                <w:rFonts w:ascii="Times New Roman" w:hAnsi="Times New Roman" w:cs="Times New Roman"/>
              </w:rPr>
            </w:pPr>
            <w:proofErr w:type="gramStart"/>
            <w:r w:rsidRPr="00EB3EB6">
              <w:rPr>
                <w:color w:val="000000"/>
              </w:rPr>
              <w:t>………</w:t>
            </w:r>
            <w:proofErr w:type="gramEnd"/>
            <w:r w:rsidRPr="00EB3EB6">
              <w:rPr>
                <w:color w:val="000000"/>
              </w:rPr>
              <w:t xml:space="preserve">alanındaki tanımlı mesleki görev ve sorumlulukları …… </w:t>
            </w:r>
            <w:proofErr w:type="gramStart"/>
            <w:r w:rsidRPr="00EB3EB6">
              <w:rPr>
                <w:color w:val="000000"/>
              </w:rPr>
              <w:t>programında</w:t>
            </w:r>
            <w:proofErr w:type="gramEnd"/>
            <w:r w:rsidRPr="00EB3EB6">
              <w:rPr>
                <w:color w:val="000000"/>
              </w:rPr>
              <w:t xml:space="preserve"> kazanılan kuramsal bilgi-beceri ve yetkinliklere dayalı yerine getirmede farklı bilgi yönetim sistemleri, bilişim teknoloji</w:t>
            </w:r>
            <w:r w:rsidR="00A9572C">
              <w:rPr>
                <w:color w:val="000000"/>
              </w:rPr>
              <w:t>lerini etkili olarak kullanır</w:t>
            </w:r>
            <w:r w:rsidRPr="00EB3EB6">
              <w:rPr>
                <w:color w:val="000000"/>
              </w:rPr>
              <w:t>.</w:t>
            </w:r>
          </w:p>
          <w:p w:rsidR="00A9572C" w:rsidRPr="00EB3EB6" w:rsidRDefault="00A9572C" w:rsidP="00EB3EB6">
            <w:pPr>
              <w:spacing w:before="240" w:after="240" w:line="276" w:lineRule="auto"/>
              <w:jc w:val="both"/>
              <w:rPr>
                <w:rFonts w:ascii="Times New Roman" w:hAnsi="Times New Roman" w:cs="Times New Roman"/>
              </w:rPr>
            </w:pPr>
            <w:r w:rsidRPr="00A9572C">
              <w:rPr>
                <w:rFonts w:ascii="Times New Roman" w:hAnsi="Times New Roman" w:cs="Times New Roman"/>
                <w:u w:val="single"/>
              </w:rPr>
              <w:t xml:space="preserve">Örnek-2 </w:t>
            </w:r>
            <w:r>
              <w:rPr>
                <w:rFonts w:ascii="Times New Roman" w:hAnsi="Times New Roman" w:cs="Times New Roman"/>
                <w:u w:val="single"/>
              </w:rPr>
              <w:t>P</w:t>
            </w:r>
            <w:r w:rsidRPr="00A9572C">
              <w:rPr>
                <w:rFonts w:ascii="Times New Roman" w:hAnsi="Times New Roman" w:cs="Times New Roman"/>
                <w:u w:val="single"/>
              </w:rPr>
              <w:t>rogram Eğitim Amaçları</w:t>
            </w:r>
            <w:r>
              <w:rPr>
                <w:rFonts w:ascii="Times New Roman" w:hAnsi="Times New Roman" w:cs="Times New Roman"/>
              </w:rPr>
              <w:t>:</w:t>
            </w:r>
          </w:p>
          <w:p w:rsidR="00EF2C9E" w:rsidRPr="00EF2C9E" w:rsidRDefault="00D7093B" w:rsidP="00EF2C9E">
            <w:pPr>
              <w:pStyle w:val="ListeParagraf"/>
              <w:numPr>
                <w:ilvl w:val="0"/>
                <w:numId w:val="1"/>
              </w:numPr>
              <w:spacing w:before="240" w:line="276" w:lineRule="auto"/>
              <w:jc w:val="both"/>
              <w:rPr>
                <w:rFonts w:ascii="Times New Roman" w:hAnsi="Times New Roman" w:cs="Times New Roman"/>
              </w:rPr>
            </w:pPr>
            <w:r w:rsidRPr="00EF2C9E">
              <w:rPr>
                <w:rFonts w:ascii="Times New Roman" w:hAnsi="Times New Roman" w:cs="Times New Roman"/>
              </w:rPr>
              <w:t>Programın kazandırdığı bilgi ve beceri ile temel alan bilgi ve uygulamalarını yenil</w:t>
            </w:r>
            <w:r w:rsidR="00EF2C9E">
              <w:rPr>
                <w:rFonts w:ascii="Times New Roman" w:hAnsi="Times New Roman" w:cs="Times New Roman"/>
              </w:rPr>
              <w:t xml:space="preserve">ikçi bir anlayış çerçevesinde </w:t>
            </w:r>
            <w:r w:rsidRPr="00EF2C9E">
              <w:rPr>
                <w:rFonts w:ascii="Times New Roman" w:hAnsi="Times New Roman" w:cs="Times New Roman"/>
              </w:rPr>
              <w:t>problemlere etkili bir şekilde uygular.</w:t>
            </w:r>
          </w:p>
          <w:p w:rsidR="00EF2C9E" w:rsidRPr="00EF2C9E" w:rsidRDefault="00D7093B" w:rsidP="00EF2C9E">
            <w:pPr>
              <w:pStyle w:val="ListeParagraf"/>
              <w:numPr>
                <w:ilvl w:val="0"/>
                <w:numId w:val="1"/>
              </w:numPr>
              <w:spacing w:before="240" w:line="276" w:lineRule="auto"/>
              <w:jc w:val="both"/>
              <w:rPr>
                <w:rFonts w:ascii="Times New Roman" w:hAnsi="Times New Roman" w:cs="Times New Roman"/>
              </w:rPr>
            </w:pPr>
            <w:r w:rsidRPr="00EF2C9E">
              <w:rPr>
                <w:rFonts w:ascii="Times New Roman" w:hAnsi="Times New Roman" w:cs="Times New Roman"/>
              </w:rPr>
              <w:t>Kazandıkları bilgi ve beceri ile birlikte analitik, çok yönlü ve eleştirel d</w:t>
            </w:r>
            <w:r w:rsidR="00EF2C9E">
              <w:rPr>
                <w:rFonts w:ascii="Times New Roman" w:hAnsi="Times New Roman" w:cs="Times New Roman"/>
              </w:rPr>
              <w:t xml:space="preserve">üşünme becerilerini kullanarak </w:t>
            </w:r>
            <w:r w:rsidRPr="00EF2C9E">
              <w:rPr>
                <w:rFonts w:ascii="Times New Roman" w:hAnsi="Times New Roman" w:cs="Times New Roman"/>
              </w:rPr>
              <w:t>mesleği alanında, disiplinler arası veya çok d</w:t>
            </w:r>
            <w:r w:rsidR="00A9572C">
              <w:rPr>
                <w:rFonts w:ascii="Times New Roman" w:hAnsi="Times New Roman" w:cs="Times New Roman"/>
              </w:rPr>
              <w:t>isiplinli alanlarda çalışır</w:t>
            </w:r>
            <w:r w:rsidR="00EF2C9E">
              <w:rPr>
                <w:rFonts w:ascii="Times New Roman" w:hAnsi="Times New Roman" w:cs="Times New Roman"/>
              </w:rPr>
              <w:t>.</w:t>
            </w:r>
          </w:p>
          <w:p w:rsidR="00EF2C9E" w:rsidRDefault="00D7093B" w:rsidP="00EF2C9E">
            <w:pPr>
              <w:pStyle w:val="ListeParagraf"/>
              <w:numPr>
                <w:ilvl w:val="0"/>
                <w:numId w:val="1"/>
              </w:numPr>
              <w:spacing w:before="240" w:line="276" w:lineRule="auto"/>
              <w:jc w:val="both"/>
              <w:rPr>
                <w:rFonts w:ascii="Times New Roman" w:hAnsi="Times New Roman" w:cs="Times New Roman"/>
              </w:rPr>
            </w:pPr>
            <w:proofErr w:type="gramStart"/>
            <w:r w:rsidRPr="00EF2C9E">
              <w:rPr>
                <w:rFonts w:ascii="Times New Roman" w:hAnsi="Times New Roman" w:cs="Times New Roman"/>
              </w:rPr>
              <w:t>…</w:t>
            </w:r>
            <w:r w:rsidR="00EF2C9E">
              <w:rPr>
                <w:rFonts w:ascii="Times New Roman" w:hAnsi="Times New Roman" w:cs="Times New Roman"/>
              </w:rPr>
              <w:t>…</w:t>
            </w:r>
            <w:proofErr w:type="gramEnd"/>
            <w:r w:rsidR="00EF2C9E">
              <w:rPr>
                <w:rFonts w:ascii="Times New Roman" w:hAnsi="Times New Roman" w:cs="Times New Roman"/>
              </w:rPr>
              <w:t xml:space="preserve"> </w:t>
            </w:r>
            <w:proofErr w:type="gramStart"/>
            <w:r w:rsidRPr="00EF2C9E">
              <w:rPr>
                <w:rFonts w:ascii="Times New Roman" w:hAnsi="Times New Roman" w:cs="Times New Roman"/>
              </w:rPr>
              <w:t>alanlarında</w:t>
            </w:r>
            <w:proofErr w:type="gramEnd"/>
            <w:r w:rsidRPr="00EF2C9E">
              <w:rPr>
                <w:rFonts w:ascii="Times New Roman" w:hAnsi="Times New Roman" w:cs="Times New Roman"/>
              </w:rPr>
              <w:t xml:space="preserve"> bireysel çalışmalar ile ekip çalışmalarını başarıyla yürütebilme, koordinasyon ve liderlik görevlerini üstlenebilme, bilişim teknolojilerini etkili biçimde kullanabilme</w:t>
            </w:r>
            <w:r w:rsidR="00A9572C">
              <w:rPr>
                <w:rFonts w:ascii="Times New Roman" w:hAnsi="Times New Roman" w:cs="Times New Roman"/>
              </w:rPr>
              <w:t xml:space="preserve"> becerileriyle ön plana çıkar</w:t>
            </w:r>
            <w:r w:rsidRPr="00EF2C9E">
              <w:rPr>
                <w:rFonts w:ascii="Times New Roman" w:hAnsi="Times New Roman" w:cs="Times New Roman"/>
              </w:rPr>
              <w:t>.</w:t>
            </w:r>
          </w:p>
          <w:p w:rsidR="00EF2C9E" w:rsidRPr="00EF2C9E" w:rsidRDefault="00D7093B" w:rsidP="00EF2C9E">
            <w:pPr>
              <w:pStyle w:val="ListeParagraf"/>
              <w:numPr>
                <w:ilvl w:val="0"/>
                <w:numId w:val="1"/>
              </w:numPr>
              <w:spacing w:before="240" w:line="276" w:lineRule="auto"/>
              <w:jc w:val="both"/>
              <w:rPr>
                <w:rFonts w:ascii="Times New Roman" w:hAnsi="Times New Roman" w:cs="Times New Roman"/>
              </w:rPr>
            </w:pPr>
            <w:r w:rsidRPr="00EF2C9E">
              <w:rPr>
                <w:rFonts w:ascii="Times New Roman" w:hAnsi="Times New Roman" w:cs="Times New Roman"/>
              </w:rPr>
              <w:lastRenderedPageBreak/>
              <w:t xml:space="preserve">İş yaşamlarında bireysel, toplumsal ve çevresel boyutları göz önüne alarak </w:t>
            </w:r>
            <w:r w:rsidR="00A9572C">
              <w:rPr>
                <w:rFonts w:ascii="Times New Roman" w:hAnsi="Times New Roman" w:cs="Times New Roman"/>
              </w:rPr>
              <w:t>etik değerlere bağlı çalışır</w:t>
            </w:r>
            <w:r w:rsidR="00052E68" w:rsidRPr="00EF2C9E">
              <w:rPr>
                <w:rFonts w:ascii="Times New Roman" w:hAnsi="Times New Roman" w:cs="Times New Roman"/>
              </w:rPr>
              <w:t>.</w:t>
            </w:r>
          </w:p>
          <w:p w:rsidR="003B1FFB" w:rsidRPr="00EF2C9E" w:rsidRDefault="00D7093B" w:rsidP="00EF2C9E">
            <w:pPr>
              <w:pStyle w:val="ListeParagraf"/>
              <w:numPr>
                <w:ilvl w:val="0"/>
                <w:numId w:val="1"/>
              </w:numPr>
              <w:spacing w:before="240" w:after="240" w:line="276" w:lineRule="auto"/>
              <w:jc w:val="both"/>
              <w:rPr>
                <w:rFonts w:ascii="Times New Roman" w:hAnsi="Times New Roman" w:cs="Times New Roman"/>
              </w:rPr>
            </w:pPr>
            <w:r w:rsidRPr="00EF2C9E">
              <w:rPr>
                <w:rFonts w:ascii="Times New Roman" w:hAnsi="Times New Roman" w:cs="Times New Roman"/>
              </w:rPr>
              <w:t>Yaşam boyu öğrenme bilinciyle, profesyonel gelişimleri için gerekli olan akademik ve</w:t>
            </w:r>
            <w:r w:rsidR="00A9572C">
              <w:rPr>
                <w:rFonts w:ascii="Times New Roman" w:hAnsi="Times New Roman" w:cs="Times New Roman"/>
              </w:rPr>
              <w:t xml:space="preserve"> kişisel gelişimine devam eder</w:t>
            </w:r>
            <w:r w:rsidRPr="00EF2C9E">
              <w:rPr>
                <w:rFonts w:ascii="Times New Roman" w:hAnsi="Times New Roman" w:cs="Times New Roman"/>
              </w:rPr>
              <w:t xml:space="preserve">. </w:t>
            </w:r>
          </w:p>
          <w:p w:rsidR="00052E68" w:rsidRPr="00EF2C9E" w:rsidRDefault="00D7093B" w:rsidP="00EF2C9E">
            <w:pPr>
              <w:spacing w:after="120" w:line="276" w:lineRule="auto"/>
              <w:ind w:right="140"/>
              <w:jc w:val="both"/>
              <w:rPr>
                <w:rFonts w:ascii="Times New Roman" w:hAnsi="Times New Roman" w:cs="Times New Roman"/>
              </w:rPr>
            </w:pPr>
            <w:r w:rsidRPr="00EF2C9E">
              <w:rPr>
                <w:rFonts w:ascii="Times New Roman" w:hAnsi="Times New Roman" w:cs="Times New Roman"/>
              </w:rPr>
              <w:t xml:space="preserve">Program amaçları, </w:t>
            </w:r>
            <w:proofErr w:type="spellStart"/>
            <w:r w:rsidRPr="00EF2C9E">
              <w:rPr>
                <w:rFonts w:ascii="Times New Roman" w:hAnsi="Times New Roman" w:cs="Times New Roman"/>
              </w:rPr>
              <w:t>EBP’de</w:t>
            </w:r>
            <w:proofErr w:type="spellEnd"/>
            <w:r w:rsidRPr="00EF2C9E">
              <w:rPr>
                <w:rFonts w:ascii="Times New Roman" w:hAnsi="Times New Roman" w:cs="Times New Roman"/>
              </w:rPr>
              <w:t xml:space="preserve"> formlar menüsünde yer alan </w:t>
            </w:r>
            <w:hyperlink r:id="rId9" w:history="1">
              <w:r w:rsidRPr="00595AEA">
                <w:rPr>
                  <w:rStyle w:val="Kpr"/>
                  <w:rFonts w:ascii="Times New Roman" w:hAnsi="Times New Roman" w:cs="Times New Roman"/>
                </w:rPr>
                <w:t>Program Eğitim Amaçları Formu</w:t>
              </w:r>
            </w:hyperlink>
            <w:r w:rsidRPr="00EF2C9E">
              <w:rPr>
                <w:rFonts w:ascii="Times New Roman" w:hAnsi="Times New Roman" w:cs="Times New Roman"/>
              </w:rPr>
              <w:t xml:space="preserve"> kullanılmalı ve bu formda Program Eğitim Amaçları oluşturulması ile ilgili belirtilen tüm süreçlerin yürütüldüğü program yönetimi tarafından onaylanmalıdır</w:t>
            </w:r>
            <w:r>
              <w:rPr>
                <w:rFonts w:ascii="Times New Roman" w:hAnsi="Times New Roman" w:cs="Times New Roman"/>
              </w:rPr>
              <w:t>.</w:t>
            </w:r>
          </w:p>
          <w:p w:rsidR="003B1FFB" w:rsidRPr="00EF2C9E" w:rsidRDefault="00D7093B">
            <w:pPr>
              <w:spacing w:before="200" w:after="120" w:line="276" w:lineRule="auto"/>
              <w:jc w:val="both"/>
              <w:rPr>
                <w:rFonts w:ascii="Times New Roman" w:hAnsi="Times New Roman" w:cs="Times New Roman"/>
              </w:rPr>
            </w:pPr>
            <w:r w:rsidRPr="00EF2C9E">
              <w:rPr>
                <w:rFonts w:ascii="Times New Roman" w:hAnsi="Times New Roman" w:cs="Times New Roman"/>
              </w:rPr>
              <w:t xml:space="preserve">Bölüm kurulunda program eğitim amaçlarının onayında tanımlı program yeterlilikleri ile ilişkisi belirlenmelidir. </w:t>
            </w:r>
            <w:r w:rsidR="00216D4C" w:rsidRPr="00EF2C9E">
              <w:rPr>
                <w:rFonts w:ascii="Times New Roman" w:hAnsi="Times New Roman" w:cs="Times New Roman"/>
              </w:rPr>
              <w:t xml:space="preserve">Program eğitim amaçlarının, program yeterlikleri ve eğitim planı ile birbirini tamamlayan bir yapıda olması gerekir. </w:t>
            </w:r>
          </w:p>
          <w:p w:rsidR="00EF2C9E" w:rsidRDefault="00D7093B" w:rsidP="00D4353D">
            <w:pPr>
              <w:spacing w:after="120" w:line="276" w:lineRule="auto"/>
              <w:ind w:right="140"/>
              <w:jc w:val="both"/>
              <w:rPr>
                <w:rFonts w:ascii="Times New Roman" w:hAnsi="Times New Roman" w:cs="Times New Roman"/>
              </w:rPr>
            </w:pPr>
            <w:r w:rsidRPr="00EF2C9E">
              <w:rPr>
                <w:rFonts w:ascii="Times New Roman" w:hAnsi="Times New Roman" w:cs="Times New Roman"/>
              </w:rPr>
              <w:t>Yeni açılan programlar ile eğitim planında değişiklik yapılması planlanan programların, program eğitim amaçları çalışmaları, 1. Aşamada belirtilen süreçler doğrultusunda hazırlanmalıdır.</w:t>
            </w:r>
            <w:r>
              <w:rPr>
                <w:rFonts w:ascii="Times New Roman" w:hAnsi="Times New Roman" w:cs="Times New Roman"/>
              </w:rPr>
              <w:t xml:space="preserve"> </w:t>
            </w:r>
          </w:p>
        </w:tc>
      </w:tr>
      <w:tr w:rsidR="003B1FFB">
        <w:trPr>
          <w:trHeight w:val="454"/>
          <w:jc w:val="center"/>
        </w:trPr>
        <w:tc>
          <w:tcPr>
            <w:tcW w:w="8931" w:type="dxa"/>
            <w:tcBorders>
              <w:left w:val="nil"/>
              <w:bottom w:val="dotted" w:sz="4" w:space="0" w:color="000000"/>
            </w:tcBorders>
            <w:shd w:val="clear" w:color="auto" w:fill="EEECE1"/>
            <w:tcMar>
              <w:top w:w="15" w:type="dxa"/>
              <w:left w:w="108" w:type="dxa"/>
              <w:bottom w:w="0" w:type="dxa"/>
              <w:right w:w="108" w:type="dxa"/>
            </w:tcMar>
            <w:vAlign w:val="center"/>
          </w:tcPr>
          <w:p w:rsidR="003B1FFB" w:rsidRDefault="00D7093B">
            <w:pPr>
              <w:spacing w:line="276" w:lineRule="auto"/>
              <w:jc w:val="both"/>
              <w:rPr>
                <w:rFonts w:ascii="Times New Roman" w:hAnsi="Times New Roman" w:cs="Times New Roman"/>
                <w:b/>
              </w:rPr>
            </w:pPr>
            <w:r>
              <w:rPr>
                <w:rFonts w:ascii="Calibri" w:eastAsia="Calibri" w:hAnsi="Calibri" w:cs="Calibri"/>
                <w:b/>
                <w:sz w:val="24"/>
                <w:szCs w:val="24"/>
              </w:rPr>
              <w:lastRenderedPageBreak/>
              <w:t xml:space="preserve">2. </w:t>
            </w:r>
            <w:r>
              <w:rPr>
                <w:rFonts w:ascii="Calibri" w:eastAsia="Calibri" w:hAnsi="Calibri" w:cs="Calibri"/>
                <w:b/>
                <w:color w:val="0F243E"/>
                <w:sz w:val="24"/>
                <w:szCs w:val="24"/>
              </w:rPr>
              <w:t>Aşama:</w:t>
            </w:r>
            <w:r>
              <w:rPr>
                <w:rFonts w:ascii="Calibri" w:eastAsia="Calibri" w:hAnsi="Calibri" w:cs="Calibri"/>
                <w:b/>
                <w:color w:val="595959"/>
                <w:sz w:val="24"/>
                <w:szCs w:val="24"/>
              </w:rPr>
              <w:t xml:space="preserve"> </w:t>
            </w:r>
            <w:r>
              <w:rPr>
                <w:rFonts w:ascii="Calibri" w:eastAsia="Calibri" w:hAnsi="Calibri" w:cs="Calibri"/>
                <w:b/>
                <w:color w:val="0F243E"/>
                <w:sz w:val="24"/>
                <w:szCs w:val="24"/>
              </w:rPr>
              <w:t>Program Eğitim Amaçlarının Karara Bağlanması ve Yürürlüğe Girmesi</w:t>
            </w:r>
          </w:p>
        </w:tc>
      </w:tr>
      <w:tr w:rsidR="003B1FFB">
        <w:trPr>
          <w:trHeight w:val="3212"/>
          <w:jc w:val="center"/>
        </w:trPr>
        <w:tc>
          <w:tcPr>
            <w:tcW w:w="8931" w:type="dxa"/>
            <w:tcBorders>
              <w:top w:val="dotted" w:sz="4" w:space="0" w:color="000000"/>
              <w:left w:val="nil"/>
            </w:tcBorders>
            <w:shd w:val="clear" w:color="auto" w:fill="FFFFFF"/>
            <w:tcMar>
              <w:top w:w="15" w:type="dxa"/>
              <w:left w:w="108" w:type="dxa"/>
              <w:bottom w:w="0" w:type="dxa"/>
              <w:right w:w="108" w:type="dxa"/>
            </w:tcMar>
            <w:vAlign w:val="center"/>
          </w:tcPr>
          <w:p w:rsidR="003B1FFB" w:rsidRDefault="00D7093B">
            <w:pPr>
              <w:spacing w:before="240" w:line="276" w:lineRule="auto"/>
              <w:jc w:val="both"/>
              <w:rPr>
                <w:rFonts w:ascii="Times New Roman" w:hAnsi="Times New Roman" w:cs="Times New Roman"/>
                <w:b/>
              </w:rPr>
            </w:pPr>
            <w:r>
              <w:rPr>
                <w:rFonts w:ascii="Times New Roman" w:hAnsi="Times New Roman" w:cs="Times New Roman"/>
                <w:b/>
              </w:rPr>
              <w:t>2.1 Güncellenen Program Eğitim Amaçlarını Karara Bağlama</w:t>
            </w:r>
          </w:p>
          <w:p w:rsidR="003B1FFB" w:rsidRPr="00C17D50" w:rsidRDefault="006D5EE5" w:rsidP="006D5EE5">
            <w:pPr>
              <w:spacing w:before="200" w:after="120" w:line="276" w:lineRule="auto"/>
              <w:jc w:val="both"/>
              <w:rPr>
                <w:rFonts w:ascii="Times New Roman" w:hAnsi="Times New Roman" w:cs="Times New Roman"/>
              </w:rPr>
            </w:pPr>
            <w:r w:rsidRPr="00C17D50">
              <w:rPr>
                <w:rFonts w:ascii="Times New Roman" w:hAnsi="Times New Roman" w:cs="Times New Roman"/>
              </w:rPr>
              <w:t>Program eğitim amaçları, program yeterlikleri ile program eğitim amaçları formundaki matris tablosunda belirtildiği gibi ilişkilendirilir.</w:t>
            </w:r>
            <w:r w:rsidR="0099440E" w:rsidRPr="00C17D50">
              <w:rPr>
                <w:rFonts w:ascii="Times New Roman" w:hAnsi="Times New Roman" w:cs="Times New Roman"/>
              </w:rPr>
              <w:t xml:space="preserve"> </w:t>
            </w:r>
            <w:r w:rsidR="00D7093B" w:rsidRPr="00C17D50">
              <w:rPr>
                <w:rFonts w:ascii="Times New Roman" w:hAnsi="Times New Roman" w:cs="Times New Roman"/>
              </w:rPr>
              <w:t>Hazırlanan program eğitim amaçları, ilgili raporlar ve program eğitim amaçları formları ile birlikte bölüm ve birim kurullarında görüşülerek karara bağlanır.</w:t>
            </w:r>
          </w:p>
          <w:p w:rsidR="003B1FFB" w:rsidRPr="00C17D50" w:rsidRDefault="00D7093B">
            <w:pPr>
              <w:spacing w:before="240" w:after="60" w:line="276" w:lineRule="auto"/>
              <w:ind w:right="140"/>
              <w:jc w:val="both"/>
              <w:rPr>
                <w:rFonts w:ascii="Times New Roman" w:hAnsi="Times New Roman" w:cs="Times New Roman"/>
              </w:rPr>
            </w:pPr>
            <w:r w:rsidRPr="00C17D50">
              <w:rPr>
                <w:rFonts w:ascii="Times New Roman" w:hAnsi="Times New Roman" w:cs="Times New Roman"/>
              </w:rPr>
              <w:t xml:space="preserve">Not: Yeni açılan programlar ile eğitim planında değişiklik yapılması planlanan programların program eğitim amaçları teklifinin sunulması, eğitim planı önerisi/değişiklik teklifi süreci ile birlikte yürütülerek karara bağlanmalıdır. </w:t>
            </w:r>
          </w:p>
          <w:p w:rsidR="003B1FFB" w:rsidRPr="00C17D50" w:rsidRDefault="00D7093B">
            <w:pPr>
              <w:spacing w:before="240" w:line="276" w:lineRule="auto"/>
              <w:jc w:val="both"/>
              <w:rPr>
                <w:rFonts w:ascii="Times New Roman" w:hAnsi="Times New Roman" w:cs="Times New Roman"/>
                <w:b/>
              </w:rPr>
            </w:pPr>
            <w:r w:rsidRPr="00C17D50">
              <w:rPr>
                <w:rFonts w:ascii="Times New Roman" w:hAnsi="Times New Roman" w:cs="Times New Roman"/>
                <w:b/>
              </w:rPr>
              <w:t>2.2</w:t>
            </w:r>
            <w:r w:rsidR="00310195">
              <w:rPr>
                <w:rFonts w:ascii="Times New Roman" w:hAnsi="Times New Roman" w:cs="Times New Roman"/>
                <w:sz w:val="14"/>
                <w:szCs w:val="14"/>
              </w:rPr>
              <w:t xml:space="preserve"> </w:t>
            </w:r>
            <w:r w:rsidRPr="00C17D50">
              <w:rPr>
                <w:rFonts w:ascii="Times New Roman" w:hAnsi="Times New Roman" w:cs="Times New Roman"/>
                <w:b/>
              </w:rPr>
              <w:t>Güncellenen Program Eğitim Amaçlarının Yürürlüğe Girmesi</w:t>
            </w:r>
          </w:p>
          <w:p w:rsidR="00D4353D" w:rsidRDefault="00D7093B" w:rsidP="00D97735">
            <w:pPr>
              <w:spacing w:before="240" w:line="276" w:lineRule="auto"/>
              <w:jc w:val="both"/>
              <w:rPr>
                <w:rFonts w:ascii="Times New Roman" w:hAnsi="Times New Roman" w:cs="Times New Roman"/>
              </w:rPr>
            </w:pPr>
            <w:r w:rsidRPr="00C17D50">
              <w:rPr>
                <w:rFonts w:ascii="Times New Roman" w:hAnsi="Times New Roman" w:cs="Times New Roman"/>
              </w:rPr>
              <w:t>Program eğitim amaçları karara bağlanan pr</w:t>
            </w:r>
            <w:r w:rsidR="00310195">
              <w:rPr>
                <w:rFonts w:ascii="Times New Roman" w:hAnsi="Times New Roman" w:cs="Times New Roman"/>
              </w:rPr>
              <w:t xml:space="preserve">ogramların Bologna Temsilcisi, </w:t>
            </w:r>
            <w:hyperlink r:id="rId10" w:history="1">
              <w:r w:rsidR="00310195" w:rsidRPr="00E8368B">
                <w:rPr>
                  <w:rStyle w:val="Kpr"/>
                  <w:rFonts w:ascii="Times New Roman" w:hAnsi="Times New Roman" w:cs="Times New Roman"/>
                </w:rPr>
                <w:t>Program Eğitim Amaçları Formu</w:t>
              </w:r>
            </w:hyperlink>
            <w:bookmarkStart w:id="0" w:name="_GoBack"/>
            <w:bookmarkEnd w:id="0"/>
            <w:r w:rsidR="00310195">
              <w:rPr>
                <w:rFonts w:ascii="Times New Roman" w:hAnsi="Times New Roman" w:cs="Times New Roman"/>
              </w:rPr>
              <w:t xml:space="preserve">nun imzalı halini </w:t>
            </w:r>
            <w:r w:rsidRPr="00C17D50">
              <w:rPr>
                <w:rFonts w:ascii="Times New Roman" w:hAnsi="Times New Roman" w:cs="Times New Roman"/>
              </w:rPr>
              <w:t>Bologna Eşgüdüm Koordinatörlüğüne (</w:t>
            </w:r>
            <w:hyperlink r:id="rId11">
              <w:r w:rsidRPr="00C17D50">
                <w:rPr>
                  <w:rFonts w:ascii="Times New Roman" w:hAnsi="Times New Roman" w:cs="Times New Roman"/>
                  <w:color w:val="1155CC"/>
                  <w:u w:val="single"/>
                </w:rPr>
                <w:t>bologna@klu.edu.tr</w:t>
              </w:r>
            </w:hyperlink>
            <w:r w:rsidRPr="00C17D50">
              <w:rPr>
                <w:rFonts w:ascii="Times New Roman" w:hAnsi="Times New Roman" w:cs="Times New Roman"/>
              </w:rPr>
              <w:t>) eposta ile gönderir.</w:t>
            </w:r>
          </w:p>
          <w:p w:rsidR="003B1FFB" w:rsidRDefault="00D7093B" w:rsidP="00D97735">
            <w:pPr>
              <w:spacing w:before="240" w:line="276" w:lineRule="auto"/>
              <w:jc w:val="both"/>
              <w:rPr>
                <w:rFonts w:ascii="Times New Roman" w:hAnsi="Times New Roman" w:cs="Times New Roman"/>
              </w:rPr>
            </w:pPr>
            <w:r w:rsidRPr="00C17D50">
              <w:rPr>
                <w:rFonts w:ascii="Times New Roman" w:hAnsi="Times New Roman" w:cs="Times New Roman"/>
              </w:rPr>
              <w:t>Program Bologna Temsilcisi, program eğitim amaçlarını Eğitim Bilgi Paketinde (EBP) “Programın Amacı” alanına girişini yapar.</w:t>
            </w:r>
          </w:p>
        </w:tc>
      </w:tr>
    </w:tbl>
    <w:p w:rsidR="003B1FFB" w:rsidRDefault="003B1FFB" w:rsidP="00C17D50">
      <w:bookmarkStart w:id="1" w:name="_heading=h.gjdgxs" w:colFirst="0" w:colLast="0"/>
      <w:bookmarkEnd w:id="1"/>
    </w:p>
    <w:sectPr w:rsidR="003B1FFB">
      <w:headerReference w:type="default" r:id="rId12"/>
      <w:footerReference w:type="default" r:id="rId13"/>
      <w:pgSz w:w="11906" w:h="16838"/>
      <w:pgMar w:top="1134" w:right="1418" w:bottom="851" w:left="1701" w:header="397" w:footer="510"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3C85" w:rsidRDefault="00D23C85">
      <w:r>
        <w:separator/>
      </w:r>
    </w:p>
  </w:endnote>
  <w:endnote w:type="continuationSeparator" w:id="0">
    <w:p w:rsidR="00D23C85" w:rsidRDefault="00D23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_Humanist">
    <w:altName w:val="Times New Roman"/>
    <w:panose1 w:val="00000000000000000000"/>
    <w:charset w:val="C8"/>
    <w:family w:val="roman"/>
    <w:notTrueType/>
    <w:pitch w:val="variable"/>
    <w:sig w:usb0="00000001" w:usb1="00000000" w:usb2="00000000" w:usb3="00000000" w:csb0="0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Georgia">
    <w:panose1 w:val="02040502050405020303"/>
    <w:charset w:val="A2"/>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DC5" w:rsidRDefault="003E4DC5">
    <w:pPr>
      <w:pStyle w:val="AltBilgi"/>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20"/>
      <w:gridCol w:w="1467"/>
    </w:tblGrid>
    <w:tr w:rsidR="003E4DC5" w:rsidTr="00D70DF0">
      <w:tc>
        <w:tcPr>
          <w:tcW w:w="8080" w:type="dxa"/>
          <w:tcBorders>
            <w:right w:val="dotted" w:sz="2" w:space="0" w:color="auto"/>
          </w:tcBorders>
        </w:tcPr>
        <w:p w:rsidR="003E4DC5" w:rsidRPr="00350851" w:rsidRDefault="003E4DC5" w:rsidP="003E4DC5">
          <w:pPr>
            <w:pStyle w:val="AltBilgi"/>
            <w:tabs>
              <w:tab w:val="clear" w:pos="9072"/>
              <w:tab w:val="right" w:pos="8505"/>
            </w:tabs>
            <w:ind w:right="567"/>
            <w:rPr>
              <w:rFonts w:cs="Calibri"/>
              <w:sz w:val="16"/>
              <w:szCs w:val="16"/>
            </w:rPr>
          </w:pPr>
          <w:r w:rsidRPr="00350851">
            <w:rPr>
              <w:rFonts w:cs="Calibri"/>
              <w:sz w:val="16"/>
              <w:szCs w:val="16"/>
            </w:rPr>
            <w:t xml:space="preserve">Kırklareli Üniversitesi Rektörlüğü </w:t>
          </w:r>
        </w:p>
        <w:p w:rsidR="003E4DC5" w:rsidRDefault="003E4DC5" w:rsidP="003E4DC5">
          <w:pPr>
            <w:pStyle w:val="AltBilgi"/>
            <w:tabs>
              <w:tab w:val="clear" w:pos="9072"/>
              <w:tab w:val="right" w:pos="8505"/>
            </w:tabs>
            <w:ind w:right="567"/>
            <w:rPr>
              <w:rFonts w:cs="Calibri"/>
              <w:sz w:val="18"/>
              <w:szCs w:val="18"/>
            </w:rPr>
          </w:pPr>
          <w:r w:rsidRPr="00350851">
            <w:rPr>
              <w:rFonts w:cs="Calibri"/>
              <w:sz w:val="16"/>
              <w:szCs w:val="16"/>
            </w:rPr>
            <w:t>Eğitim Öğretim Geliştirme Koordinatörlüğü</w:t>
          </w:r>
          <w:r>
            <w:rPr>
              <w:rFonts w:cs="Calibri"/>
              <w:sz w:val="16"/>
              <w:szCs w:val="16"/>
            </w:rPr>
            <w:t xml:space="preserve"> &amp; </w:t>
          </w:r>
          <w:r w:rsidRPr="00350851">
            <w:rPr>
              <w:rFonts w:cs="Calibri"/>
              <w:sz w:val="16"/>
              <w:szCs w:val="16"/>
            </w:rPr>
            <w:t>Bologna Eşgüdüm Koordinatörlüğü</w:t>
          </w:r>
        </w:p>
      </w:tc>
      <w:tc>
        <w:tcPr>
          <w:tcW w:w="1548" w:type="dxa"/>
          <w:tcBorders>
            <w:left w:val="dotted" w:sz="2" w:space="0" w:color="auto"/>
          </w:tcBorders>
          <w:vAlign w:val="center"/>
        </w:tcPr>
        <w:p w:rsidR="003E4DC5" w:rsidRPr="00350851" w:rsidRDefault="003E4DC5" w:rsidP="003E4DC5">
          <w:pPr>
            <w:pStyle w:val="AltBilgi"/>
            <w:tabs>
              <w:tab w:val="clear" w:pos="9072"/>
              <w:tab w:val="right" w:pos="8505"/>
            </w:tabs>
            <w:ind w:right="567"/>
            <w:jc w:val="right"/>
            <w:rPr>
              <w:sz w:val="18"/>
              <w:szCs w:val="18"/>
            </w:rPr>
          </w:pPr>
          <w:r w:rsidRPr="00211905">
            <w:rPr>
              <w:rFonts w:cs="Calibri"/>
              <w:b/>
              <w:bCs/>
              <w:sz w:val="22"/>
            </w:rPr>
            <w:fldChar w:fldCharType="begin"/>
          </w:r>
          <w:r w:rsidRPr="00211905">
            <w:rPr>
              <w:rFonts w:cs="Calibri"/>
              <w:b/>
              <w:bCs/>
              <w:sz w:val="22"/>
            </w:rPr>
            <w:instrText>PAGE  \* Arabic  \* MERGEFORMAT</w:instrText>
          </w:r>
          <w:r w:rsidRPr="00211905">
            <w:rPr>
              <w:rFonts w:cs="Calibri"/>
              <w:b/>
              <w:bCs/>
              <w:sz w:val="22"/>
            </w:rPr>
            <w:fldChar w:fldCharType="separate"/>
          </w:r>
          <w:r w:rsidR="00E8368B" w:rsidRPr="00E8368B">
            <w:rPr>
              <w:rFonts w:cs="Calibri"/>
              <w:b/>
              <w:bCs/>
              <w:noProof/>
            </w:rPr>
            <w:t>4</w:t>
          </w:r>
          <w:r w:rsidRPr="00211905">
            <w:rPr>
              <w:rFonts w:cs="Calibri"/>
              <w:b/>
              <w:bCs/>
              <w:sz w:val="22"/>
            </w:rPr>
            <w:fldChar w:fldCharType="end"/>
          </w:r>
          <w:r w:rsidRPr="00211905">
            <w:rPr>
              <w:rFonts w:cs="Calibri"/>
              <w:sz w:val="22"/>
            </w:rPr>
            <w:t xml:space="preserve"> / </w:t>
          </w:r>
          <w:r w:rsidRPr="00211905">
            <w:rPr>
              <w:rFonts w:cs="Calibri"/>
              <w:b/>
              <w:bCs/>
              <w:sz w:val="22"/>
            </w:rPr>
            <w:fldChar w:fldCharType="begin"/>
          </w:r>
          <w:r w:rsidRPr="00211905">
            <w:rPr>
              <w:rFonts w:cs="Calibri"/>
              <w:b/>
              <w:bCs/>
              <w:sz w:val="22"/>
            </w:rPr>
            <w:instrText>NUMPAGES  \* Arabic  \* MERGEFORMAT</w:instrText>
          </w:r>
          <w:r w:rsidRPr="00211905">
            <w:rPr>
              <w:rFonts w:cs="Calibri"/>
              <w:b/>
              <w:bCs/>
              <w:sz w:val="22"/>
            </w:rPr>
            <w:fldChar w:fldCharType="separate"/>
          </w:r>
          <w:r w:rsidR="00E8368B" w:rsidRPr="00E8368B">
            <w:rPr>
              <w:rFonts w:cs="Calibri"/>
              <w:b/>
              <w:bCs/>
              <w:noProof/>
            </w:rPr>
            <w:t>4</w:t>
          </w:r>
          <w:r w:rsidRPr="00211905">
            <w:rPr>
              <w:rFonts w:cs="Calibri"/>
              <w:b/>
              <w:bCs/>
              <w:sz w:val="22"/>
            </w:rPr>
            <w:fldChar w:fldCharType="end"/>
          </w:r>
        </w:p>
      </w:tc>
    </w:tr>
  </w:tbl>
  <w:p w:rsidR="003E4DC5" w:rsidRDefault="003E4DC5">
    <w:pPr>
      <w:pStyle w:val="AltBilgi"/>
    </w:pPr>
  </w:p>
  <w:p w:rsidR="003B1FFB" w:rsidRDefault="003B1FFB">
    <w:pPr>
      <w:pBdr>
        <w:top w:val="nil"/>
        <w:left w:val="nil"/>
        <w:bottom w:val="nil"/>
        <w:right w:val="nil"/>
        <w:between w:val="nil"/>
      </w:pBdr>
      <w:tabs>
        <w:tab w:val="center" w:pos="4536"/>
        <w:tab w:val="right" w:pos="9072"/>
        <w:tab w:val="center" w:pos="3969"/>
        <w:tab w:val="right" w:pos="8222"/>
      </w:tabs>
      <w:jc w:val="right"/>
      <w:rPr>
        <w:rFonts w:ascii="Calibri" w:eastAsia="Calibri" w:hAnsi="Calibri" w:cs="Calibri"/>
        <w:color w:val="000000"/>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3C85" w:rsidRDefault="00D23C85">
      <w:r>
        <w:separator/>
      </w:r>
    </w:p>
  </w:footnote>
  <w:footnote w:type="continuationSeparator" w:id="0">
    <w:p w:rsidR="00D23C85" w:rsidRDefault="00D23C8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1FFB" w:rsidRDefault="003B1FFB">
    <w:pPr>
      <w:widowControl w:val="0"/>
      <w:pBdr>
        <w:top w:val="nil"/>
        <w:left w:val="nil"/>
        <w:bottom w:val="nil"/>
        <w:right w:val="nil"/>
        <w:between w:val="nil"/>
      </w:pBdr>
      <w:spacing w:line="276" w:lineRule="auto"/>
    </w:pPr>
  </w:p>
  <w:p w:rsidR="003B1FFB" w:rsidRDefault="003B1FFB">
    <w:pPr>
      <w:pBdr>
        <w:top w:val="nil"/>
        <w:left w:val="nil"/>
        <w:bottom w:val="nil"/>
        <w:right w:val="nil"/>
        <w:between w:val="nil"/>
      </w:pBdr>
      <w:tabs>
        <w:tab w:val="center" w:pos="4536"/>
        <w:tab w:val="right" w:pos="9072"/>
      </w:tabs>
      <w:rPr>
        <w:rFonts w:ascii="Calibri" w:eastAsia="Calibri" w:hAnsi="Calibri" w:cs="Calibri"/>
        <w:color w:val="000000"/>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6C694C"/>
    <w:multiLevelType w:val="hybridMultilevel"/>
    <w:tmpl w:val="C3C4ADE2"/>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BF263AE"/>
    <w:multiLevelType w:val="multilevel"/>
    <w:tmpl w:val="03006690"/>
    <w:lvl w:ilvl="0">
      <w:start w:val="1"/>
      <w:numFmt w:val="decimal"/>
      <w:lvlText w:val="%1."/>
      <w:lvlJc w:val="left"/>
      <w:pPr>
        <w:ind w:left="425" w:hanging="360"/>
      </w:pPr>
      <w:rPr>
        <w:rFonts w:ascii="Times New Roman" w:eastAsia="Times New Roman" w:hAnsi="Times New Roman" w:cs="Times New Roman"/>
        <w:u w:val="none"/>
      </w:rPr>
    </w:lvl>
    <w:lvl w:ilvl="1">
      <w:start w:val="1"/>
      <w:numFmt w:val="lowerLetter"/>
      <w:lvlText w:val="%2."/>
      <w:lvlJc w:val="left"/>
      <w:pPr>
        <w:ind w:left="1145" w:hanging="360"/>
      </w:pPr>
      <w:rPr>
        <w:u w:val="none"/>
      </w:rPr>
    </w:lvl>
    <w:lvl w:ilvl="2">
      <w:start w:val="1"/>
      <w:numFmt w:val="lowerRoman"/>
      <w:lvlText w:val="%3."/>
      <w:lvlJc w:val="right"/>
      <w:pPr>
        <w:ind w:left="1865" w:hanging="360"/>
      </w:pPr>
      <w:rPr>
        <w:u w:val="none"/>
      </w:rPr>
    </w:lvl>
    <w:lvl w:ilvl="3">
      <w:start w:val="1"/>
      <w:numFmt w:val="decimal"/>
      <w:lvlText w:val="%4."/>
      <w:lvlJc w:val="left"/>
      <w:pPr>
        <w:ind w:left="2585" w:hanging="360"/>
      </w:pPr>
      <w:rPr>
        <w:u w:val="none"/>
      </w:rPr>
    </w:lvl>
    <w:lvl w:ilvl="4">
      <w:start w:val="1"/>
      <w:numFmt w:val="lowerLetter"/>
      <w:lvlText w:val="%5."/>
      <w:lvlJc w:val="left"/>
      <w:pPr>
        <w:ind w:left="3305" w:hanging="360"/>
      </w:pPr>
      <w:rPr>
        <w:u w:val="none"/>
      </w:rPr>
    </w:lvl>
    <w:lvl w:ilvl="5">
      <w:start w:val="1"/>
      <w:numFmt w:val="lowerRoman"/>
      <w:lvlText w:val="%6."/>
      <w:lvlJc w:val="right"/>
      <w:pPr>
        <w:ind w:left="4025" w:hanging="360"/>
      </w:pPr>
      <w:rPr>
        <w:u w:val="none"/>
      </w:rPr>
    </w:lvl>
    <w:lvl w:ilvl="6">
      <w:start w:val="1"/>
      <w:numFmt w:val="decimal"/>
      <w:lvlText w:val="%7."/>
      <w:lvlJc w:val="left"/>
      <w:pPr>
        <w:ind w:left="4745" w:hanging="360"/>
      </w:pPr>
      <w:rPr>
        <w:u w:val="none"/>
      </w:rPr>
    </w:lvl>
    <w:lvl w:ilvl="7">
      <w:start w:val="1"/>
      <w:numFmt w:val="lowerLetter"/>
      <w:lvlText w:val="%8."/>
      <w:lvlJc w:val="left"/>
      <w:pPr>
        <w:ind w:left="5465" w:hanging="360"/>
      </w:pPr>
      <w:rPr>
        <w:u w:val="none"/>
      </w:rPr>
    </w:lvl>
    <w:lvl w:ilvl="8">
      <w:start w:val="1"/>
      <w:numFmt w:val="lowerRoman"/>
      <w:lvlText w:val="%9."/>
      <w:lvlJc w:val="right"/>
      <w:pPr>
        <w:ind w:left="6185" w:hanging="360"/>
      </w:pPr>
      <w:rPr>
        <w:u w:val="none"/>
      </w:rPr>
    </w:lvl>
  </w:abstractNum>
  <w:abstractNum w:abstractNumId="2" w15:restartNumberingAfterBreak="0">
    <w:nsid w:val="533E2784"/>
    <w:multiLevelType w:val="hybridMultilevel"/>
    <w:tmpl w:val="A3B250E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FFB"/>
    <w:rsid w:val="00052E68"/>
    <w:rsid w:val="00216D4C"/>
    <w:rsid w:val="00220746"/>
    <w:rsid w:val="00310195"/>
    <w:rsid w:val="003B1FFB"/>
    <w:rsid w:val="003E4DC5"/>
    <w:rsid w:val="004F1A17"/>
    <w:rsid w:val="00595AEA"/>
    <w:rsid w:val="006B05E5"/>
    <w:rsid w:val="006D5EE5"/>
    <w:rsid w:val="007E52F0"/>
    <w:rsid w:val="00802C07"/>
    <w:rsid w:val="0099440E"/>
    <w:rsid w:val="00A9572C"/>
    <w:rsid w:val="00B779E5"/>
    <w:rsid w:val="00B9718B"/>
    <w:rsid w:val="00BD36D2"/>
    <w:rsid w:val="00BE0339"/>
    <w:rsid w:val="00C17D50"/>
    <w:rsid w:val="00CD13AD"/>
    <w:rsid w:val="00D23C85"/>
    <w:rsid w:val="00D4353D"/>
    <w:rsid w:val="00D7093B"/>
    <w:rsid w:val="00D97735"/>
    <w:rsid w:val="00DC41D4"/>
    <w:rsid w:val="00E8368B"/>
    <w:rsid w:val="00EB3EB6"/>
    <w:rsid w:val="00EF2C9E"/>
    <w:rsid w:val="00F25A9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038D5"/>
  <w15:docId w15:val="{74EA0955-EFB1-4306-B6ED-F3BA63F66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Zapf_Humanist" w:eastAsia="Zapf_Humanist" w:hAnsi="Zapf_Humanist" w:cs="Zapf_Humanist"/>
        <w:sz w:val="22"/>
        <w:szCs w:val="22"/>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6BCB"/>
    <w:rPr>
      <w:rFonts w:eastAsia="Times New Roman"/>
    </w:rPr>
  </w:style>
  <w:style w:type="paragraph" w:styleId="Balk1">
    <w:name w:val="heading 1"/>
    <w:basedOn w:val="Normal"/>
    <w:next w:val="Normal"/>
    <w:link w:val="Balk1Char"/>
    <w:uiPriority w:val="99"/>
    <w:qFormat/>
    <w:rsid w:val="00072166"/>
    <w:pPr>
      <w:keepNext/>
      <w:spacing w:after="120"/>
      <w:outlineLvl w:val="0"/>
    </w:pPr>
    <w:rPr>
      <w:rFonts w:ascii="Times New Roman" w:eastAsia="Calibri" w:hAnsi="Times New Roman"/>
      <w:b/>
      <w:sz w:val="20"/>
    </w:rPr>
  </w:style>
  <w:style w:type="paragraph" w:styleId="Balk2">
    <w:name w:val="heading 2"/>
    <w:basedOn w:val="Normal"/>
    <w:next w:val="Normal"/>
    <w:link w:val="Balk2Char"/>
    <w:uiPriority w:val="99"/>
    <w:qFormat/>
    <w:rsid w:val="00072166"/>
    <w:pPr>
      <w:keepNext/>
      <w:spacing w:before="240" w:after="60"/>
      <w:outlineLvl w:val="1"/>
    </w:pPr>
    <w:rPr>
      <w:rFonts w:ascii="Arial" w:eastAsia="Calibri" w:hAnsi="Arial"/>
      <w:b/>
      <w:bCs/>
      <w:i/>
      <w:iCs/>
      <w:sz w:val="28"/>
      <w:szCs w:val="28"/>
    </w:rPr>
  </w:style>
  <w:style w:type="paragraph" w:styleId="Balk3">
    <w:name w:val="heading 3"/>
    <w:basedOn w:val="Normal"/>
    <w:next w:val="Normal"/>
    <w:link w:val="Balk3Char"/>
    <w:uiPriority w:val="99"/>
    <w:qFormat/>
    <w:rsid w:val="00072166"/>
    <w:pPr>
      <w:keepNext/>
      <w:spacing w:before="240" w:after="60"/>
      <w:outlineLvl w:val="2"/>
    </w:pPr>
    <w:rPr>
      <w:rFonts w:ascii="Arial" w:eastAsia="Calibri" w:hAnsi="Arial"/>
      <w:b/>
      <w:bCs/>
      <w:iCs/>
      <w:sz w:val="26"/>
      <w:szCs w:val="26"/>
    </w:rPr>
  </w:style>
  <w:style w:type="paragraph" w:styleId="Balk4">
    <w:name w:val="heading 4"/>
    <w:basedOn w:val="Normal"/>
    <w:next w:val="Normal"/>
    <w:link w:val="Balk4Char"/>
    <w:semiHidden/>
    <w:unhideWhenUsed/>
    <w:qFormat/>
    <w:locked/>
    <w:rsid w:val="007F1792"/>
    <w:pPr>
      <w:keepNext/>
      <w:keepLines/>
      <w:spacing w:before="40"/>
      <w:outlineLvl w:val="3"/>
    </w:pPr>
    <w:rPr>
      <w:rFonts w:asciiTheme="majorHAnsi" w:eastAsiaTheme="majorEastAsia" w:hAnsiTheme="majorHAnsi" w:cstheme="majorBidi"/>
      <w:i/>
      <w:iCs/>
      <w:color w:val="365F91" w:themeColor="accent1" w:themeShade="BF"/>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character" w:customStyle="1" w:styleId="Balk1Char">
    <w:name w:val="Başlık 1 Char"/>
    <w:link w:val="Balk1"/>
    <w:uiPriority w:val="99"/>
    <w:locked/>
    <w:rsid w:val="00072166"/>
    <w:rPr>
      <w:rFonts w:ascii="Times New Roman" w:hAnsi="Times New Roman"/>
      <w:b/>
      <w:sz w:val="20"/>
      <w:lang w:eastAsia="tr-TR"/>
    </w:rPr>
  </w:style>
  <w:style w:type="character" w:customStyle="1" w:styleId="Balk2Char">
    <w:name w:val="Başlık 2 Char"/>
    <w:link w:val="Balk2"/>
    <w:uiPriority w:val="99"/>
    <w:locked/>
    <w:rsid w:val="00072166"/>
    <w:rPr>
      <w:rFonts w:ascii="Arial" w:hAnsi="Arial"/>
      <w:b/>
      <w:i/>
      <w:snapToGrid w:val="0"/>
      <w:sz w:val="28"/>
      <w:lang w:eastAsia="tr-TR"/>
    </w:rPr>
  </w:style>
  <w:style w:type="character" w:customStyle="1" w:styleId="Balk3Char">
    <w:name w:val="Başlık 3 Char"/>
    <w:link w:val="Balk3"/>
    <w:uiPriority w:val="99"/>
    <w:locked/>
    <w:rsid w:val="00072166"/>
    <w:rPr>
      <w:rFonts w:ascii="Arial" w:hAnsi="Arial"/>
      <w:b/>
      <w:sz w:val="26"/>
    </w:rPr>
  </w:style>
  <w:style w:type="paragraph" w:styleId="stBilgi">
    <w:name w:val="header"/>
    <w:basedOn w:val="Normal"/>
    <w:link w:val="stBilgiChar"/>
    <w:uiPriority w:val="99"/>
    <w:rsid w:val="00151E02"/>
    <w:pPr>
      <w:tabs>
        <w:tab w:val="center" w:pos="4536"/>
        <w:tab w:val="right" w:pos="9072"/>
      </w:tabs>
    </w:pPr>
    <w:rPr>
      <w:rFonts w:ascii="Calibri" w:eastAsia="Calibri" w:hAnsi="Calibri"/>
      <w:sz w:val="20"/>
    </w:rPr>
  </w:style>
  <w:style w:type="character" w:customStyle="1" w:styleId="stBilgiChar">
    <w:name w:val="Üst Bilgi Char"/>
    <w:basedOn w:val="VarsaylanParagrafYazTipi"/>
    <w:link w:val="stBilgi"/>
    <w:uiPriority w:val="99"/>
    <w:locked/>
    <w:rsid w:val="00151E02"/>
  </w:style>
  <w:style w:type="paragraph" w:styleId="AltBilgi">
    <w:name w:val="footer"/>
    <w:basedOn w:val="Normal"/>
    <w:link w:val="AltBilgiChar"/>
    <w:uiPriority w:val="99"/>
    <w:rsid w:val="00151E02"/>
    <w:pPr>
      <w:tabs>
        <w:tab w:val="center" w:pos="4536"/>
        <w:tab w:val="right" w:pos="9072"/>
      </w:tabs>
    </w:pPr>
    <w:rPr>
      <w:rFonts w:ascii="Calibri" w:eastAsia="Calibri" w:hAnsi="Calibri"/>
      <w:sz w:val="20"/>
    </w:rPr>
  </w:style>
  <w:style w:type="character" w:customStyle="1" w:styleId="AltBilgiChar">
    <w:name w:val="Alt Bilgi Char"/>
    <w:basedOn w:val="VarsaylanParagrafYazTipi"/>
    <w:link w:val="AltBilgi"/>
    <w:uiPriority w:val="99"/>
    <w:locked/>
    <w:rsid w:val="00151E02"/>
  </w:style>
  <w:style w:type="table" w:styleId="TabloKlavuzu">
    <w:name w:val="Table Grid"/>
    <w:basedOn w:val="NormalTablo"/>
    <w:uiPriority w:val="39"/>
    <w:rsid w:val="00151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rsid w:val="00151E02"/>
    <w:rPr>
      <w:rFonts w:ascii="Tahoma" w:eastAsia="Calibri" w:hAnsi="Tahoma"/>
      <w:sz w:val="16"/>
      <w:szCs w:val="16"/>
    </w:rPr>
  </w:style>
  <w:style w:type="character" w:customStyle="1" w:styleId="BalonMetniChar">
    <w:name w:val="Balon Metni Char"/>
    <w:link w:val="BalonMetni"/>
    <w:uiPriority w:val="99"/>
    <w:semiHidden/>
    <w:locked/>
    <w:rsid w:val="00151E02"/>
    <w:rPr>
      <w:rFonts w:ascii="Tahoma" w:hAnsi="Tahoma"/>
      <w:sz w:val="16"/>
    </w:rPr>
  </w:style>
  <w:style w:type="paragraph" w:styleId="GvdeMetni">
    <w:name w:val="Body Text"/>
    <w:basedOn w:val="Normal"/>
    <w:link w:val="GvdeMetniChar"/>
    <w:uiPriority w:val="99"/>
    <w:rsid w:val="00072166"/>
    <w:rPr>
      <w:rFonts w:ascii="Times New Roman" w:eastAsia="Calibri" w:hAnsi="Times New Roman"/>
      <w:sz w:val="20"/>
    </w:rPr>
  </w:style>
  <w:style w:type="character" w:customStyle="1" w:styleId="GvdeMetniChar">
    <w:name w:val="Gövde Metni Char"/>
    <w:link w:val="GvdeMetni"/>
    <w:uiPriority w:val="99"/>
    <w:locked/>
    <w:rsid w:val="00072166"/>
    <w:rPr>
      <w:rFonts w:ascii="Times New Roman" w:hAnsi="Times New Roman"/>
      <w:sz w:val="20"/>
      <w:lang w:eastAsia="tr-TR"/>
    </w:rPr>
  </w:style>
  <w:style w:type="character" w:styleId="AklamaBavurusu">
    <w:name w:val="annotation reference"/>
    <w:basedOn w:val="VarsaylanParagrafYazTipi"/>
    <w:uiPriority w:val="99"/>
    <w:semiHidden/>
    <w:unhideWhenUsed/>
    <w:rsid w:val="004F36F4"/>
    <w:rPr>
      <w:sz w:val="16"/>
      <w:szCs w:val="16"/>
    </w:rPr>
  </w:style>
  <w:style w:type="paragraph" w:styleId="AklamaMetni">
    <w:name w:val="annotation text"/>
    <w:basedOn w:val="Normal"/>
    <w:link w:val="AklamaMetniChar"/>
    <w:uiPriority w:val="99"/>
    <w:semiHidden/>
    <w:unhideWhenUsed/>
    <w:rsid w:val="004F36F4"/>
    <w:rPr>
      <w:sz w:val="20"/>
    </w:rPr>
  </w:style>
  <w:style w:type="character" w:customStyle="1" w:styleId="AklamaMetniChar">
    <w:name w:val="Açıklama Metni Char"/>
    <w:basedOn w:val="VarsaylanParagrafYazTipi"/>
    <w:link w:val="AklamaMetni"/>
    <w:uiPriority w:val="99"/>
    <w:semiHidden/>
    <w:rsid w:val="004F36F4"/>
    <w:rPr>
      <w:rFonts w:ascii="Zapf_Humanist" w:eastAsia="Times New Roman" w:hAnsi="Zapf_Humanist"/>
    </w:rPr>
  </w:style>
  <w:style w:type="paragraph" w:styleId="AklamaKonusu">
    <w:name w:val="annotation subject"/>
    <w:basedOn w:val="AklamaMetni"/>
    <w:next w:val="AklamaMetni"/>
    <w:link w:val="AklamaKonusuChar"/>
    <w:uiPriority w:val="99"/>
    <w:semiHidden/>
    <w:unhideWhenUsed/>
    <w:rsid w:val="004F36F4"/>
    <w:rPr>
      <w:b/>
      <w:bCs/>
    </w:rPr>
  </w:style>
  <w:style w:type="character" w:customStyle="1" w:styleId="AklamaKonusuChar">
    <w:name w:val="Açıklama Konusu Char"/>
    <w:basedOn w:val="AklamaMetniChar"/>
    <w:link w:val="AklamaKonusu"/>
    <w:uiPriority w:val="99"/>
    <w:semiHidden/>
    <w:rsid w:val="004F36F4"/>
    <w:rPr>
      <w:rFonts w:ascii="Zapf_Humanist" w:eastAsia="Times New Roman" w:hAnsi="Zapf_Humanist"/>
      <w:b/>
      <w:bCs/>
    </w:rPr>
  </w:style>
  <w:style w:type="character" w:styleId="Kpr">
    <w:name w:val="Hyperlink"/>
    <w:basedOn w:val="VarsaylanParagrafYazTipi"/>
    <w:uiPriority w:val="99"/>
    <w:unhideWhenUsed/>
    <w:rsid w:val="007F47FE"/>
    <w:rPr>
      <w:color w:val="0000FF" w:themeColor="hyperlink"/>
      <w:u w:val="single"/>
    </w:rPr>
  </w:style>
  <w:style w:type="paragraph" w:styleId="ListeParagraf">
    <w:name w:val="List Paragraph"/>
    <w:basedOn w:val="Normal"/>
    <w:uiPriority w:val="34"/>
    <w:qFormat/>
    <w:rsid w:val="001B5310"/>
    <w:pPr>
      <w:ind w:left="720"/>
      <w:contextualSpacing/>
    </w:pPr>
  </w:style>
  <w:style w:type="paragraph" w:customStyle="1" w:styleId="Govde">
    <w:name w:val="Govde"/>
    <w:basedOn w:val="Normal"/>
    <w:qFormat/>
    <w:rsid w:val="00BD1703"/>
    <w:pPr>
      <w:spacing w:before="20" w:after="20" w:line="276" w:lineRule="auto"/>
      <w:ind w:left="567" w:right="113"/>
      <w:jc w:val="both"/>
    </w:pPr>
    <w:rPr>
      <w:rFonts w:ascii="Calibri" w:hAnsi="Calibri" w:cs="Arial"/>
      <w:bCs/>
      <w:iCs/>
      <w:noProof/>
      <w:color w:val="0D0D0D"/>
      <w:sz w:val="24"/>
      <w:szCs w:val="18"/>
      <w:lang w:eastAsia="en-US"/>
    </w:rPr>
  </w:style>
  <w:style w:type="paragraph" w:customStyle="1" w:styleId="Default">
    <w:name w:val="Default"/>
    <w:rsid w:val="00BD1703"/>
    <w:pPr>
      <w:autoSpaceDE w:val="0"/>
      <w:autoSpaceDN w:val="0"/>
      <w:adjustRightInd w:val="0"/>
    </w:pPr>
    <w:rPr>
      <w:rFonts w:eastAsia="Times New Roman" w:cs="Calibri"/>
      <w:color w:val="000000"/>
      <w:sz w:val="24"/>
      <w:szCs w:val="24"/>
    </w:rPr>
  </w:style>
  <w:style w:type="character" w:styleId="Gl">
    <w:name w:val="Strong"/>
    <w:basedOn w:val="VarsaylanParagrafYazTipi"/>
    <w:uiPriority w:val="22"/>
    <w:qFormat/>
    <w:locked/>
    <w:rsid w:val="00EB6694"/>
    <w:rPr>
      <w:b/>
      <w:bCs/>
    </w:rPr>
  </w:style>
  <w:style w:type="character" w:styleId="zlenenKpr">
    <w:name w:val="FollowedHyperlink"/>
    <w:basedOn w:val="VarsaylanParagrafYazTipi"/>
    <w:uiPriority w:val="99"/>
    <w:semiHidden/>
    <w:unhideWhenUsed/>
    <w:rsid w:val="00FE7CEF"/>
    <w:rPr>
      <w:color w:val="800080" w:themeColor="followedHyperlink"/>
      <w:u w:val="single"/>
    </w:rPr>
  </w:style>
  <w:style w:type="character" w:customStyle="1" w:styleId="Balk4Char">
    <w:name w:val="Başlık 4 Char"/>
    <w:basedOn w:val="VarsaylanParagrafYazTipi"/>
    <w:link w:val="Balk4"/>
    <w:semiHidden/>
    <w:rsid w:val="007F1792"/>
    <w:rPr>
      <w:rFonts w:asciiTheme="majorHAnsi" w:eastAsiaTheme="majorEastAsia" w:hAnsiTheme="majorHAnsi" w:cstheme="majorBidi"/>
      <w:i/>
      <w:iCs/>
      <w:color w:val="365F91" w:themeColor="accent1" w:themeShade="BF"/>
      <w:sz w:val="22"/>
    </w:rPr>
  </w:style>
  <w:style w:type="table" w:customStyle="1" w:styleId="TabloKlavuzu1">
    <w:name w:val="Tablo Kılavuzu1"/>
    <w:basedOn w:val="NormalTablo"/>
    <w:next w:val="TabloKlavuzu"/>
    <w:uiPriority w:val="39"/>
    <w:rsid w:val="007F17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08" w:type="dxa"/>
        <w:right w:w="108" w:type="dxa"/>
      </w:tblCellMar>
    </w:tblPr>
  </w:style>
  <w:style w:type="paragraph" w:styleId="NormalWeb">
    <w:name w:val="Normal (Web)"/>
    <w:basedOn w:val="Normal"/>
    <w:uiPriority w:val="99"/>
    <w:unhideWhenUsed/>
    <w:rsid w:val="00C17D50"/>
    <w:pPr>
      <w:spacing w:before="100" w:beforeAutospacing="1" w:after="100" w:afterAutospacing="1"/>
    </w:pPr>
    <w:rPr>
      <w:rFonts w:ascii="Times New Roman" w:hAnsi="Times New Roman" w:cs="Times New Roman"/>
      <w:sz w:val="24"/>
      <w:szCs w:val="24"/>
    </w:rPr>
  </w:style>
  <w:style w:type="table" w:customStyle="1" w:styleId="TabloKlavuzu2">
    <w:name w:val="Tablo Kılavuzu2"/>
    <w:basedOn w:val="NormalTablo"/>
    <w:next w:val="TabloKlavuzu"/>
    <w:uiPriority w:val="39"/>
    <w:rsid w:val="00B9718B"/>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82456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ologna@klu.edu.t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bp.klu.edu.tr/files/Program_E%C4%9Fitim_Ama%C3%A7lar%C4%B1_Haz%C4%B1rlama_Formu1.docx" TargetMode="External"/><Relationship Id="rId4" Type="http://schemas.openxmlformats.org/officeDocument/2006/relationships/settings" Target="settings.xml"/><Relationship Id="rId9" Type="http://schemas.openxmlformats.org/officeDocument/2006/relationships/hyperlink" Target="https://ebp.klu.edu.tr/files/Program_E%C4%9Fitim_Ama%C3%A7lar%C4%B1_Haz%C4%B1rlama_Formu1.doc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azdAyN/I/1pF/kXPo3BbcJGoJA==">CgMxLjAyCGguZ2pkZ3hzOAByITF3S1F5Rm92dlVRRzVDc090a01HQ3FQWDVFMUJkclFDQg==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1214</Words>
  <Characters>6923</Characters>
  <Application>Microsoft Office Word</Application>
  <DocSecurity>0</DocSecurity>
  <Lines>57</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Hazırlayan	Sistem Onayı	Yürürlük Onayı Öğr.Gör .Rece</dc:creator>
  <cp:lastModifiedBy>BERNA TÜRKYILMAZ</cp:lastModifiedBy>
  <cp:revision>11</cp:revision>
  <cp:lastPrinted>2024-12-18T12:12:00Z</cp:lastPrinted>
  <dcterms:created xsi:type="dcterms:W3CDTF">2024-12-19T12:13:00Z</dcterms:created>
  <dcterms:modified xsi:type="dcterms:W3CDTF">2025-11-28T08:46:00Z</dcterms:modified>
</cp:coreProperties>
</file>